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F44" w:rsidRPr="003A27CA" w:rsidRDefault="00E869E7" w:rsidP="00E869E7">
      <w:pPr>
        <w:spacing w:line="240" w:lineRule="auto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Форма 2</w:t>
      </w:r>
    </w:p>
    <w:p w:rsidR="007A3F44" w:rsidRDefault="007A3F44" w:rsidP="00B70BF6">
      <w:pPr>
        <w:spacing w:line="240" w:lineRule="auto"/>
        <w:contextualSpacing/>
        <w:jc w:val="center"/>
        <w:rPr>
          <w:rFonts w:ascii="Times New Roman" w:hAnsi="Times New Roman"/>
          <w:b/>
          <w:sz w:val="24"/>
        </w:rPr>
      </w:pPr>
      <w:r w:rsidRPr="00455CB1">
        <w:rPr>
          <w:rFonts w:ascii="Times New Roman" w:hAnsi="Times New Roman"/>
          <w:b/>
          <w:sz w:val="24"/>
        </w:rPr>
        <w:t>ТРЕБОВАНИЯ К ПРЕДМЕТУ ОФЕРТЫ</w:t>
      </w:r>
    </w:p>
    <w:p w:rsidR="00FE5C57" w:rsidRDefault="00FE5C57" w:rsidP="00B70BF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i/>
          <w:iCs/>
          <w:sz w:val="24"/>
        </w:rPr>
      </w:pPr>
    </w:p>
    <w:p w:rsidR="007A3F44" w:rsidRPr="00455CB1" w:rsidRDefault="007A3F44" w:rsidP="00B70BF6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1.</w:t>
      </w:r>
      <w:r w:rsidR="00653C78">
        <w:rPr>
          <w:rFonts w:ascii="Times New Roman" w:hAnsi="Times New Roman"/>
          <w:b/>
          <w:i/>
          <w:iCs/>
          <w:sz w:val="24"/>
        </w:rPr>
        <w:t xml:space="preserve"> </w:t>
      </w:r>
      <w:r w:rsidRPr="00455CB1">
        <w:rPr>
          <w:rFonts w:ascii="Times New Roman" w:hAnsi="Times New Roman"/>
          <w:b/>
          <w:i/>
          <w:iCs/>
          <w:sz w:val="24"/>
        </w:rPr>
        <w:t>Общие положения</w:t>
      </w:r>
      <w:r w:rsidR="00653C78">
        <w:rPr>
          <w:rFonts w:ascii="Times New Roman" w:hAnsi="Times New Roman"/>
          <w:b/>
          <w:i/>
          <w:iCs/>
          <w:sz w:val="24"/>
        </w:rPr>
        <w:t>.</w:t>
      </w:r>
    </w:p>
    <w:p w:rsidR="007A3F44" w:rsidRPr="003028B8" w:rsidRDefault="00B21E54" w:rsidP="00AC3BF3">
      <w:pPr>
        <w:kinsoku w:val="0"/>
        <w:overflowPunct w:val="0"/>
        <w:autoSpaceDE w:val="0"/>
        <w:autoSpaceDN w:val="0"/>
        <w:spacing w:line="240" w:lineRule="auto"/>
        <w:contextualSpacing/>
        <w:jc w:val="both"/>
        <w:rPr>
          <w:rFonts w:ascii="Times New Roman" w:hAnsi="Times New Roman"/>
          <w:sz w:val="24"/>
          <w:shd w:val="clear" w:color="auto" w:fill="FFFF99"/>
        </w:rPr>
      </w:pPr>
      <w:r>
        <w:rPr>
          <w:rFonts w:ascii="Times New Roman" w:hAnsi="Times New Roman"/>
          <w:sz w:val="24"/>
          <w:szCs w:val="24"/>
        </w:rPr>
        <w:t>1.1.  П</w:t>
      </w:r>
      <w:r w:rsidR="00550C5E" w:rsidRPr="00022B20">
        <w:rPr>
          <w:rFonts w:ascii="Times New Roman" w:hAnsi="Times New Roman"/>
          <w:sz w:val="24"/>
          <w:szCs w:val="24"/>
        </w:rPr>
        <w:t>редмет</w:t>
      </w:r>
      <w:r w:rsidR="007A3F44" w:rsidRPr="00022B20">
        <w:rPr>
          <w:rFonts w:ascii="Times New Roman" w:hAnsi="Times New Roman"/>
          <w:sz w:val="24"/>
          <w:szCs w:val="24"/>
        </w:rPr>
        <w:t xml:space="preserve"> закупки</w:t>
      </w:r>
      <w:r w:rsidR="00550C5E" w:rsidRPr="00022B20">
        <w:rPr>
          <w:rFonts w:ascii="Times New Roman" w:hAnsi="Times New Roman"/>
          <w:sz w:val="24"/>
          <w:szCs w:val="24"/>
        </w:rPr>
        <w:t>:</w:t>
      </w:r>
      <w:r w:rsidR="004067AD">
        <w:rPr>
          <w:rFonts w:ascii="Times New Roman" w:hAnsi="Times New Roman"/>
          <w:b/>
          <w:sz w:val="24"/>
          <w:szCs w:val="24"/>
        </w:rPr>
        <w:t xml:space="preserve"> </w:t>
      </w:r>
      <w:r w:rsidR="00C87074">
        <w:rPr>
          <w:rFonts w:ascii="Times New Roman" w:hAnsi="Times New Roman"/>
          <w:b/>
          <w:sz w:val="24"/>
          <w:szCs w:val="24"/>
        </w:rPr>
        <w:t>форма</w:t>
      </w:r>
      <w:bookmarkStart w:id="0" w:name="_GoBack"/>
      <w:bookmarkEnd w:id="0"/>
      <w:r w:rsidR="0001645E">
        <w:rPr>
          <w:rFonts w:ascii="Times New Roman" w:hAnsi="Times New Roman"/>
          <w:b/>
          <w:sz w:val="24"/>
          <w:szCs w:val="24"/>
        </w:rPr>
        <w:t xml:space="preserve"> для литья парафина</w:t>
      </w:r>
      <w:r w:rsidR="00AA629C" w:rsidRPr="00AA629C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134"/>
        <w:gridCol w:w="2694"/>
        <w:gridCol w:w="2126"/>
        <w:gridCol w:w="709"/>
        <w:gridCol w:w="708"/>
        <w:gridCol w:w="1701"/>
      </w:tblGrid>
      <w:tr w:rsidR="00B70BF6" w:rsidRPr="00AA629C" w:rsidTr="00EA0AA1">
        <w:trPr>
          <w:trHeight w:val="753"/>
        </w:trPr>
        <w:tc>
          <w:tcPr>
            <w:tcW w:w="738" w:type="dxa"/>
            <w:shd w:val="clear" w:color="auto" w:fill="D9D9D9"/>
            <w:vAlign w:val="center"/>
            <w:hideMark/>
          </w:tcPr>
          <w:p w:rsidR="00B21E54" w:rsidRPr="00AA629C" w:rsidRDefault="00B21E54" w:rsidP="00AA6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A629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 Поз. Лота</w:t>
            </w:r>
          </w:p>
        </w:tc>
        <w:tc>
          <w:tcPr>
            <w:tcW w:w="1134" w:type="dxa"/>
            <w:shd w:val="clear" w:color="auto" w:fill="D9D9D9"/>
            <w:vAlign w:val="center"/>
            <w:hideMark/>
          </w:tcPr>
          <w:p w:rsidR="00B21E54" w:rsidRPr="00AA629C" w:rsidRDefault="00B21E54" w:rsidP="00AA6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A629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Материал</w:t>
            </w:r>
          </w:p>
        </w:tc>
        <w:tc>
          <w:tcPr>
            <w:tcW w:w="2694" w:type="dxa"/>
            <w:shd w:val="clear" w:color="auto" w:fill="D9D9D9"/>
            <w:vAlign w:val="center"/>
            <w:hideMark/>
          </w:tcPr>
          <w:p w:rsidR="00B21E54" w:rsidRPr="00AA629C" w:rsidRDefault="00B21E54" w:rsidP="00AA6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A629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2126" w:type="dxa"/>
            <w:shd w:val="clear" w:color="auto" w:fill="D9D9D9"/>
            <w:vAlign w:val="center"/>
            <w:hideMark/>
          </w:tcPr>
          <w:p w:rsidR="00B21E54" w:rsidRPr="00AA629C" w:rsidRDefault="00B21E54" w:rsidP="00AA6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A629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ГОСТ/ТУ/</w:t>
            </w:r>
            <w:r w:rsidR="00C45D88" w:rsidRPr="00AA629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A629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СТАНДАРТ</w:t>
            </w:r>
          </w:p>
        </w:tc>
        <w:tc>
          <w:tcPr>
            <w:tcW w:w="709" w:type="dxa"/>
            <w:shd w:val="clear" w:color="auto" w:fill="D9D9D9"/>
            <w:vAlign w:val="center"/>
            <w:hideMark/>
          </w:tcPr>
          <w:p w:rsidR="00B21E54" w:rsidRPr="00AA629C" w:rsidRDefault="00B21E54" w:rsidP="00AA6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A629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08" w:type="dxa"/>
            <w:shd w:val="clear" w:color="auto" w:fill="D9D9D9"/>
            <w:vAlign w:val="center"/>
            <w:hideMark/>
          </w:tcPr>
          <w:p w:rsidR="00B21E54" w:rsidRPr="00AA629C" w:rsidRDefault="00B21E54" w:rsidP="00AA6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A629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701" w:type="dxa"/>
            <w:shd w:val="clear" w:color="auto" w:fill="D9D9D9"/>
            <w:vAlign w:val="center"/>
            <w:hideMark/>
          </w:tcPr>
          <w:p w:rsidR="00B21E54" w:rsidRPr="00AA629C" w:rsidRDefault="00B21E54" w:rsidP="00AA6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A629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Срок поставки </w:t>
            </w:r>
          </w:p>
        </w:tc>
      </w:tr>
      <w:tr w:rsidR="00380284" w:rsidRPr="00AA629C" w:rsidTr="00EA0AA1">
        <w:trPr>
          <w:trHeight w:val="300"/>
        </w:trPr>
        <w:tc>
          <w:tcPr>
            <w:tcW w:w="738" w:type="dxa"/>
            <w:shd w:val="clear" w:color="auto" w:fill="auto"/>
            <w:vAlign w:val="center"/>
            <w:hideMark/>
          </w:tcPr>
          <w:p w:rsidR="00B21E54" w:rsidRPr="00AA629C" w:rsidRDefault="00B21E54" w:rsidP="00AA6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1E54" w:rsidRPr="00AA629C" w:rsidRDefault="00B21E54" w:rsidP="00AA6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:rsidR="00B21E54" w:rsidRPr="00AA629C" w:rsidRDefault="00A537EF" w:rsidP="00AA6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AA629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Лот 1 (</w:t>
            </w:r>
            <w:r w:rsidR="000566A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не</w:t>
            </w:r>
            <w:r w:rsidR="00B21E54" w:rsidRPr="00AA629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делимый)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21E54" w:rsidRPr="00AA629C" w:rsidRDefault="00B21E54" w:rsidP="00AA6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21E54" w:rsidRPr="00AA629C" w:rsidRDefault="00B21E54" w:rsidP="00AA6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21E54" w:rsidRPr="00AA629C" w:rsidRDefault="00B21E54" w:rsidP="00AA6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21E54" w:rsidRPr="00AA629C" w:rsidRDefault="00B21E54" w:rsidP="00AA62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629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A629C" w:rsidRPr="00AA629C" w:rsidTr="00EA0AA1">
        <w:trPr>
          <w:trHeight w:val="415"/>
        </w:trPr>
        <w:tc>
          <w:tcPr>
            <w:tcW w:w="738" w:type="dxa"/>
            <w:shd w:val="clear" w:color="auto" w:fill="auto"/>
            <w:hideMark/>
          </w:tcPr>
          <w:p w:rsidR="00AA629C" w:rsidRPr="00AA629C" w:rsidRDefault="00AA629C" w:rsidP="00AA629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29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AA629C" w:rsidRPr="00AA629C" w:rsidRDefault="00042E09" w:rsidP="000D18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E09">
              <w:rPr>
                <w:rFonts w:ascii="Times New Roman" w:hAnsi="Times New Roman"/>
                <w:sz w:val="20"/>
                <w:szCs w:val="20"/>
              </w:rPr>
              <w:t>395380</w:t>
            </w:r>
          </w:p>
        </w:tc>
        <w:tc>
          <w:tcPr>
            <w:tcW w:w="2694" w:type="dxa"/>
            <w:shd w:val="clear" w:color="auto" w:fill="auto"/>
            <w:hideMark/>
          </w:tcPr>
          <w:p w:rsidR="00AA629C" w:rsidRPr="00AA629C" w:rsidRDefault="00042E09" w:rsidP="00AA629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2E09">
              <w:rPr>
                <w:rFonts w:ascii="Times New Roman" w:hAnsi="Times New Roman"/>
                <w:sz w:val="20"/>
                <w:szCs w:val="20"/>
              </w:rPr>
              <w:t>Форма для литья парафина</w:t>
            </w:r>
          </w:p>
        </w:tc>
        <w:tc>
          <w:tcPr>
            <w:tcW w:w="2126" w:type="dxa"/>
            <w:shd w:val="clear" w:color="auto" w:fill="auto"/>
          </w:tcPr>
          <w:p w:rsidR="00AA629C" w:rsidRPr="00AA629C" w:rsidRDefault="00042E09" w:rsidP="00042E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E09">
              <w:rPr>
                <w:rFonts w:ascii="Times New Roman" w:hAnsi="Times New Roman"/>
                <w:sz w:val="20"/>
                <w:szCs w:val="20"/>
              </w:rPr>
              <w:t>ТУ ПРОИЗВОДИТЕЛЯ</w:t>
            </w:r>
          </w:p>
        </w:tc>
        <w:tc>
          <w:tcPr>
            <w:tcW w:w="709" w:type="dxa"/>
            <w:shd w:val="clear" w:color="auto" w:fill="auto"/>
            <w:hideMark/>
          </w:tcPr>
          <w:p w:rsidR="00AA629C" w:rsidRPr="00AA629C" w:rsidRDefault="00A21CEE" w:rsidP="00A21C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</w:t>
            </w:r>
          </w:p>
        </w:tc>
        <w:tc>
          <w:tcPr>
            <w:tcW w:w="708" w:type="dxa"/>
            <w:shd w:val="clear" w:color="auto" w:fill="auto"/>
            <w:hideMark/>
          </w:tcPr>
          <w:p w:rsidR="00AA629C" w:rsidRPr="00AA629C" w:rsidRDefault="005C459F" w:rsidP="00042E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shd w:val="clear" w:color="auto" w:fill="auto"/>
            <w:hideMark/>
          </w:tcPr>
          <w:p w:rsidR="00AA629C" w:rsidRPr="00AA629C" w:rsidRDefault="005C459F" w:rsidP="00042E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марта по октябрь 2024</w:t>
            </w:r>
          </w:p>
        </w:tc>
      </w:tr>
    </w:tbl>
    <w:p w:rsidR="00B21E54" w:rsidRDefault="00B21E54" w:rsidP="00B70BF6">
      <w:pPr>
        <w:kinsoku w:val="0"/>
        <w:overflowPunct w:val="0"/>
        <w:autoSpaceDE w:val="0"/>
        <w:autoSpaceDN w:val="0"/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0BF6" w:rsidRPr="00B70BF6" w:rsidRDefault="00380284" w:rsidP="00AC3BF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1.2. </w:t>
      </w:r>
      <w:r w:rsidR="00A537EF">
        <w:rPr>
          <w:rFonts w:ascii="Times New Roman" w:eastAsia="Times New Roman" w:hAnsi="Times New Roman"/>
          <w:sz w:val="24"/>
          <w:szCs w:val="24"/>
          <w:lang w:eastAsia="ru-RU"/>
        </w:rPr>
        <w:t xml:space="preserve">Тендер представлен </w:t>
      </w:r>
      <w:r w:rsidR="00F26CD4">
        <w:rPr>
          <w:rFonts w:ascii="Times New Roman" w:eastAsia="Times New Roman" w:hAnsi="Times New Roman"/>
          <w:sz w:val="24"/>
          <w:szCs w:val="24"/>
          <w:lang w:eastAsia="ru-RU"/>
        </w:rPr>
        <w:t>не</w:t>
      </w:r>
      <w:r w:rsidR="00A537EF">
        <w:rPr>
          <w:rFonts w:ascii="Times New Roman" w:eastAsia="Times New Roman" w:hAnsi="Times New Roman"/>
          <w:sz w:val="24"/>
          <w:szCs w:val="24"/>
          <w:lang w:eastAsia="ru-RU"/>
        </w:rPr>
        <w:t xml:space="preserve">делимым лотом. </w:t>
      </w:r>
    </w:p>
    <w:p w:rsidR="00B70BF6" w:rsidRPr="00B70BF6" w:rsidRDefault="00380284" w:rsidP="00AC3BF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1.3. </w:t>
      </w:r>
      <w:r w:rsidR="00B70BF6" w:rsidRPr="00B70BF6">
        <w:rPr>
          <w:rFonts w:ascii="Times New Roman" w:eastAsia="Times New Roman" w:hAnsi="Times New Roman"/>
          <w:sz w:val="24"/>
          <w:szCs w:val="24"/>
          <w:lang w:eastAsia="ru-RU"/>
        </w:rPr>
        <w:t xml:space="preserve">Количество предлагаемого участником товара указывается в Форме 4, Лот 1- с учетом плановых сроков поставки. </w:t>
      </w:r>
    </w:p>
    <w:p w:rsidR="00B70BF6" w:rsidRPr="00B70BF6" w:rsidRDefault="00380284" w:rsidP="00AC3BF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1.4.</w:t>
      </w:r>
      <w:r w:rsidR="00F26C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0BF6" w:rsidRPr="00B70BF6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Покупатель: Публичное Акционерное Общество «Славнефть-Ярославнефтеоргсинтез» (ПАО «Славнефть-ЯНОС»). </w:t>
      </w:r>
    </w:p>
    <w:p w:rsidR="00B70BF6" w:rsidRPr="00B70BF6" w:rsidRDefault="00380284" w:rsidP="00AC3BF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1.5. </w:t>
      </w:r>
      <w:r w:rsidR="00B70BF6" w:rsidRPr="00B70BF6">
        <w:rPr>
          <w:rFonts w:ascii="Times New Roman" w:eastAsia="Times New Roman" w:hAnsi="Times New Roman"/>
          <w:sz w:val="24"/>
          <w:szCs w:val="24"/>
          <w:lang w:eastAsia="ru-RU"/>
        </w:rPr>
        <w:t>Плановые сроки поставки товара: в соответствии с указанными в Форме 4.</w:t>
      </w:r>
    </w:p>
    <w:p w:rsidR="00B70BF6" w:rsidRDefault="00CE2ECC" w:rsidP="00AC3BF3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1.6 </w:t>
      </w:r>
      <w:r w:rsidR="00B70BF6" w:rsidRPr="00B70BF6">
        <w:rPr>
          <w:rFonts w:ascii="Times New Roman" w:eastAsia="Times New Roman" w:hAnsi="Times New Roman"/>
          <w:sz w:val="24"/>
          <w:szCs w:val="24"/>
          <w:lang w:eastAsia="ru-RU"/>
        </w:rPr>
        <w:t>Отгрузочные реквизиты Покупателя: База оборудования, ПАО «Славнефть-ЯНОС», ул. Гагарина, дом 77.</w:t>
      </w:r>
    </w:p>
    <w:p w:rsidR="00CE2ECC" w:rsidRPr="00CE2ECC" w:rsidRDefault="00CE2ECC" w:rsidP="00CE2ECC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A3F44" w:rsidRPr="00CE2ECC" w:rsidRDefault="007A3F44" w:rsidP="00CE2ECC">
      <w:pPr>
        <w:autoSpaceDE w:val="0"/>
        <w:autoSpaceDN w:val="0"/>
        <w:adjustRightInd w:val="0"/>
        <w:spacing w:line="240" w:lineRule="auto"/>
        <w:ind w:firstLine="708"/>
        <w:contextualSpacing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CE2ECC">
        <w:rPr>
          <w:rFonts w:ascii="Times New Roman" w:hAnsi="Times New Roman"/>
          <w:b/>
          <w:i/>
          <w:iCs/>
          <w:sz w:val="24"/>
          <w:szCs w:val="24"/>
        </w:rPr>
        <w:t>2. Требования к предмету закупки</w:t>
      </w:r>
      <w:r w:rsidR="00D22B10" w:rsidRPr="00CE2ECC">
        <w:rPr>
          <w:rFonts w:ascii="Times New Roman" w:hAnsi="Times New Roman"/>
          <w:b/>
          <w:i/>
          <w:iCs/>
          <w:sz w:val="24"/>
          <w:szCs w:val="24"/>
        </w:rPr>
        <w:t>.</w:t>
      </w:r>
    </w:p>
    <w:p w:rsidR="00174887" w:rsidRDefault="005300F4" w:rsidP="005300F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     </w:t>
      </w:r>
    </w:p>
    <w:tbl>
      <w:tblPr>
        <w:tblW w:w="95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"/>
        <w:gridCol w:w="1984"/>
        <w:gridCol w:w="5387"/>
        <w:gridCol w:w="709"/>
        <w:gridCol w:w="1134"/>
      </w:tblGrid>
      <w:tr w:rsidR="00174887" w:rsidRPr="003D2640" w:rsidTr="0067259A">
        <w:trPr>
          <w:trHeight w:val="431"/>
        </w:trPr>
        <w:tc>
          <w:tcPr>
            <w:tcW w:w="345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</w:t>
            </w:r>
          </w:p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iCs/>
                <w:sz w:val="20"/>
                <w:szCs w:val="20"/>
              </w:rPr>
              <w:t>(параметр оценки)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</w:pPr>
            <w:r w:rsidRPr="003D2640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ДОКУМЕНТЫ, ПОДТВЕРЖДАЮЩИЕ СООТВЕТСТВИЯ ТРЕБОВАНИЮ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Условия соответствия</w:t>
            </w:r>
          </w:p>
        </w:tc>
      </w:tr>
      <w:tr w:rsidR="00174887" w:rsidRPr="003D2640" w:rsidTr="0067259A">
        <w:trPr>
          <w:trHeight w:val="351"/>
        </w:trPr>
        <w:tc>
          <w:tcPr>
            <w:tcW w:w="345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&lt;</w:t>
            </w:r>
            <w:r w:rsidRPr="003D2640">
              <w:rPr>
                <w:rFonts w:ascii="Times New Roman" w:hAnsi="Times New Roman"/>
                <w:b/>
                <w:iCs/>
                <w:sz w:val="20"/>
                <w:szCs w:val="20"/>
              </w:rPr>
              <w:t>Техническая часть</w:t>
            </w:r>
            <w:r w:rsidRPr="003D2640">
              <w:rPr>
                <w:rFonts w:ascii="Times New Roman" w:hAnsi="Times New Roman"/>
                <w:b/>
                <w:iCs/>
                <w:sz w:val="20"/>
                <w:szCs w:val="20"/>
                <w:lang w:val="en-US"/>
              </w:rPr>
              <w:t>&gt;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</w:tr>
      <w:tr w:rsidR="00174887" w:rsidRPr="003D2640" w:rsidTr="0067259A">
        <w:trPr>
          <w:trHeight w:val="1212"/>
        </w:trPr>
        <w:tc>
          <w:tcPr>
            <w:tcW w:w="345" w:type="dxa"/>
            <w:tcBorders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>Соответствие предлагаемого Товара заказной докум</w:t>
            </w:r>
            <w:r w:rsidR="00AA629C">
              <w:rPr>
                <w:rFonts w:ascii="Times New Roman" w:hAnsi="Times New Roman"/>
                <w:iCs/>
                <w:sz w:val="20"/>
                <w:szCs w:val="20"/>
              </w:rPr>
              <w:t xml:space="preserve">ентации: </w:t>
            </w:r>
            <w:r w:rsidR="00AC3BF3">
              <w:rPr>
                <w:rFonts w:ascii="Times New Roman" w:hAnsi="Times New Roman"/>
                <w:iCs/>
                <w:sz w:val="20"/>
                <w:szCs w:val="20"/>
              </w:rPr>
              <w:t xml:space="preserve">Техническому проекту (ТП), </w:t>
            </w:r>
            <w:r w:rsidR="00AA629C">
              <w:rPr>
                <w:rFonts w:ascii="Times New Roman" w:hAnsi="Times New Roman"/>
                <w:iCs/>
                <w:sz w:val="20"/>
                <w:szCs w:val="20"/>
              </w:rPr>
              <w:t>ЗТП и ОЛ</w:t>
            </w:r>
            <w:r w:rsidR="00F739D3">
              <w:rPr>
                <w:rFonts w:ascii="Times New Roman" w:hAnsi="Times New Roman"/>
                <w:iCs/>
                <w:sz w:val="20"/>
                <w:szCs w:val="20"/>
              </w:rPr>
              <w:t>, Техническому заданию.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74887" w:rsidRPr="003D2640" w:rsidRDefault="00F739D3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1) </w:t>
            </w:r>
            <w:r w:rsidR="00AA629C">
              <w:rPr>
                <w:rFonts w:ascii="Times New Roman" w:hAnsi="Times New Roman"/>
                <w:iCs/>
                <w:sz w:val="20"/>
                <w:szCs w:val="20"/>
              </w:rPr>
              <w:t>Техническое предложение П</w:t>
            </w:r>
            <w:r w:rsidR="00174887" w:rsidRPr="003D2640">
              <w:rPr>
                <w:rFonts w:ascii="Times New Roman" w:hAnsi="Times New Roman"/>
                <w:iCs/>
                <w:sz w:val="20"/>
                <w:szCs w:val="20"/>
              </w:rPr>
              <w:t>оставщика, соответствующее</w:t>
            </w:r>
            <w:r>
              <w:t xml:space="preserve"> </w:t>
            </w:r>
            <w:r w:rsidRPr="00F739D3">
              <w:rPr>
                <w:rFonts w:ascii="Times New Roman" w:hAnsi="Times New Roman"/>
                <w:iCs/>
                <w:sz w:val="20"/>
                <w:szCs w:val="20"/>
              </w:rPr>
              <w:t>Техническому проекту (ТП),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ЗТП и ОЛ, Техническому заданию</w:t>
            </w:r>
            <w:r w:rsidR="00174887" w:rsidRPr="003D264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174887" w:rsidRPr="003D2640" w:rsidRDefault="00F739D3" w:rsidP="00F739D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2)</w:t>
            </w:r>
            <w:r w:rsidR="00174887" w:rsidRPr="003D264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Заполненная заказная документация, заверенная</w:t>
            </w:r>
            <w:r w:rsidR="00AA629C">
              <w:rPr>
                <w:rFonts w:ascii="Times New Roman" w:hAnsi="Times New Roman"/>
                <w:iCs/>
                <w:sz w:val="20"/>
                <w:szCs w:val="20"/>
              </w:rPr>
              <w:t xml:space="preserve"> подписью и штампом П</w:t>
            </w:r>
            <w:r w:rsidR="00174887" w:rsidRPr="003D2640">
              <w:rPr>
                <w:rFonts w:ascii="Times New Roman" w:hAnsi="Times New Roman"/>
                <w:iCs/>
                <w:sz w:val="20"/>
                <w:szCs w:val="20"/>
              </w:rPr>
              <w:t>оставщика (завода-изготовителя).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>Да/ 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74887" w:rsidRPr="003D2640" w:rsidRDefault="00174887" w:rsidP="0067259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D264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174887" w:rsidRDefault="005300F4" w:rsidP="005300F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5300F4" w:rsidRDefault="005300F4" w:rsidP="001748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2.1. </w:t>
      </w:r>
      <w:r w:rsidR="00CE2ECC" w:rsidRPr="00CE2ECC">
        <w:rPr>
          <w:rFonts w:ascii="Times New Roman" w:hAnsi="Times New Roman"/>
          <w:iCs/>
          <w:sz w:val="24"/>
          <w:szCs w:val="24"/>
        </w:rPr>
        <w:t xml:space="preserve">Качество и объем предлагаемого Товара должны соответствовать заказной </w:t>
      </w:r>
      <w:r w:rsidR="00874B7F">
        <w:rPr>
          <w:rFonts w:ascii="Times New Roman" w:hAnsi="Times New Roman"/>
          <w:iCs/>
          <w:sz w:val="24"/>
          <w:szCs w:val="24"/>
        </w:rPr>
        <w:t>документации</w:t>
      </w:r>
      <w:r w:rsidR="00AE732C">
        <w:rPr>
          <w:rFonts w:ascii="Times New Roman" w:hAnsi="Times New Roman"/>
          <w:iCs/>
          <w:sz w:val="24"/>
          <w:szCs w:val="24"/>
        </w:rPr>
        <w:t>,</w:t>
      </w:r>
      <w:r w:rsidR="002473FA">
        <w:rPr>
          <w:rFonts w:ascii="Times New Roman" w:hAnsi="Times New Roman"/>
          <w:iCs/>
          <w:sz w:val="24"/>
          <w:szCs w:val="24"/>
        </w:rPr>
        <w:t xml:space="preserve"> </w:t>
      </w:r>
      <w:r w:rsidR="00AC3BF3">
        <w:rPr>
          <w:rFonts w:ascii="Times New Roman" w:hAnsi="Times New Roman"/>
          <w:iCs/>
          <w:sz w:val="24"/>
          <w:szCs w:val="24"/>
        </w:rPr>
        <w:t>о</w:t>
      </w:r>
      <w:r w:rsidR="002473FA">
        <w:rPr>
          <w:rFonts w:ascii="Times New Roman" w:hAnsi="Times New Roman"/>
          <w:iCs/>
          <w:sz w:val="24"/>
          <w:szCs w:val="24"/>
        </w:rPr>
        <w:t>просным листам, указанных</w:t>
      </w:r>
      <w:r w:rsidR="00AE732C">
        <w:rPr>
          <w:rFonts w:ascii="Times New Roman" w:hAnsi="Times New Roman"/>
          <w:iCs/>
          <w:sz w:val="24"/>
          <w:szCs w:val="24"/>
        </w:rPr>
        <w:t xml:space="preserve"> в Форме</w:t>
      </w:r>
      <w:r w:rsidR="00CE2ECC" w:rsidRPr="00CE2ECC">
        <w:rPr>
          <w:rFonts w:ascii="Times New Roman" w:hAnsi="Times New Roman"/>
          <w:iCs/>
          <w:sz w:val="24"/>
          <w:szCs w:val="24"/>
        </w:rPr>
        <w:t xml:space="preserve"> 4, Лот 1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AC3BF3" w:rsidRDefault="00F50C5C" w:rsidP="0017488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50C5C">
        <w:rPr>
          <w:rFonts w:ascii="Times New Roman" w:hAnsi="Times New Roman"/>
          <w:iCs/>
          <w:sz w:val="24"/>
          <w:szCs w:val="24"/>
        </w:rPr>
        <w:t>2.2. Поставщик обязуется поставить Товар, изготовленный в соответствии с ГОСТ, ТУ, ТЗ в сроки, указанные в ПДО. На Товар предоставляются паспорта/сертификаты качества/соответствия (копии), руководства по эксплуатации, либо иные документы, предусмотренные законодательством, отмеченные штампом ОТК завода изготовителя и заверенные оригинальной печатью поставщика. Документы, подтверждающие качество Товара должны быть представлены вместе с Товаром.</w:t>
      </w:r>
      <w:r w:rsidR="00AC3BF3">
        <w:rPr>
          <w:rFonts w:ascii="Times New Roman" w:hAnsi="Times New Roman"/>
          <w:iCs/>
          <w:sz w:val="24"/>
          <w:szCs w:val="24"/>
        </w:rPr>
        <w:tab/>
      </w:r>
    </w:p>
    <w:p w:rsidR="00F50C5C" w:rsidRDefault="00F50C5C" w:rsidP="002473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2.3</w:t>
      </w:r>
      <w:r w:rsidR="002473FA">
        <w:rPr>
          <w:rFonts w:ascii="Times New Roman" w:hAnsi="Times New Roman"/>
          <w:iCs/>
          <w:sz w:val="24"/>
          <w:szCs w:val="24"/>
        </w:rPr>
        <w:t>.</w:t>
      </w:r>
      <w:r w:rsidR="006904B9" w:rsidRPr="006904B9">
        <w:t xml:space="preserve"> </w:t>
      </w:r>
      <w:r>
        <w:rPr>
          <w:rFonts w:ascii="Times New Roman" w:hAnsi="Times New Roman"/>
          <w:iCs/>
          <w:sz w:val="24"/>
          <w:szCs w:val="24"/>
        </w:rPr>
        <w:t>Требование согласования Р</w:t>
      </w:r>
      <w:r w:rsidR="002473FA" w:rsidRPr="002473FA">
        <w:rPr>
          <w:rFonts w:ascii="Times New Roman" w:hAnsi="Times New Roman"/>
          <w:iCs/>
          <w:sz w:val="24"/>
          <w:szCs w:val="24"/>
        </w:rPr>
        <w:t>Д специалис</w:t>
      </w:r>
      <w:r w:rsidR="00602DE6">
        <w:rPr>
          <w:rFonts w:ascii="Times New Roman" w:hAnsi="Times New Roman"/>
          <w:iCs/>
          <w:sz w:val="24"/>
          <w:szCs w:val="24"/>
        </w:rPr>
        <w:t xml:space="preserve">тами Покупателя в полном объеме </w:t>
      </w:r>
      <w:r w:rsidR="002473FA" w:rsidRPr="002473FA">
        <w:rPr>
          <w:rFonts w:ascii="Times New Roman" w:hAnsi="Times New Roman"/>
          <w:iCs/>
          <w:sz w:val="24"/>
          <w:szCs w:val="24"/>
        </w:rPr>
        <w:t>являе</w:t>
      </w:r>
      <w:r w:rsidR="002473FA">
        <w:rPr>
          <w:rFonts w:ascii="Times New Roman" w:hAnsi="Times New Roman"/>
          <w:iCs/>
          <w:sz w:val="24"/>
          <w:szCs w:val="24"/>
        </w:rPr>
        <w:t>тся обязательным для Поставщика.</w:t>
      </w:r>
    </w:p>
    <w:p w:rsidR="004042CB" w:rsidRPr="00F50C5C" w:rsidRDefault="00F50C5C" w:rsidP="002473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2.4</w:t>
      </w:r>
      <w:r w:rsidR="002473FA">
        <w:rPr>
          <w:rFonts w:ascii="Times New Roman" w:hAnsi="Times New Roman"/>
          <w:iCs/>
          <w:sz w:val="24"/>
          <w:szCs w:val="24"/>
        </w:rPr>
        <w:t>.</w:t>
      </w:r>
      <w:r w:rsidR="0036001C" w:rsidRPr="00CE2ECC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="002473FA" w:rsidRPr="002473FA">
        <w:rPr>
          <w:rFonts w:ascii="Times New Roman" w:hAnsi="Times New Roman"/>
          <w:sz w:val="24"/>
          <w:szCs w:val="24"/>
        </w:rPr>
        <w:t>Поставщик обязуется предостави</w:t>
      </w:r>
      <w:r>
        <w:rPr>
          <w:rFonts w:ascii="Times New Roman" w:hAnsi="Times New Roman"/>
          <w:sz w:val="24"/>
          <w:szCs w:val="24"/>
        </w:rPr>
        <w:t>ть Покупателю на согласование Р</w:t>
      </w:r>
      <w:r w:rsidR="002473FA" w:rsidRPr="002473FA">
        <w:rPr>
          <w:rFonts w:ascii="Times New Roman" w:hAnsi="Times New Roman"/>
          <w:sz w:val="24"/>
          <w:szCs w:val="24"/>
        </w:rPr>
        <w:t xml:space="preserve">Д в полном объеме в течение </w:t>
      </w:r>
      <w:r w:rsidR="004042CB">
        <w:rPr>
          <w:rFonts w:ascii="Times New Roman" w:hAnsi="Times New Roman"/>
          <w:sz w:val="24"/>
          <w:szCs w:val="24"/>
        </w:rPr>
        <w:t>10 рабочих дней.</w:t>
      </w:r>
    </w:p>
    <w:p w:rsidR="002473FA" w:rsidRDefault="004042CB" w:rsidP="004042C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F50C5C">
        <w:rPr>
          <w:rFonts w:ascii="Times New Roman" w:hAnsi="Times New Roman"/>
          <w:sz w:val="24"/>
          <w:szCs w:val="24"/>
        </w:rPr>
        <w:t>5</w:t>
      </w:r>
      <w:r w:rsidR="002473FA">
        <w:rPr>
          <w:rFonts w:ascii="Times New Roman" w:hAnsi="Times New Roman"/>
          <w:sz w:val="24"/>
          <w:szCs w:val="24"/>
        </w:rPr>
        <w:t xml:space="preserve">. </w:t>
      </w:r>
      <w:r w:rsidR="002473FA" w:rsidRPr="002473FA">
        <w:rPr>
          <w:rFonts w:ascii="Times New Roman" w:hAnsi="Times New Roman"/>
          <w:sz w:val="24"/>
          <w:szCs w:val="24"/>
        </w:rPr>
        <w:t>В течение 10 рабочих дней Покупатель направляет Поставщику согласование РКД, либо замечания</w:t>
      </w:r>
      <w:r w:rsidR="002473FA">
        <w:rPr>
          <w:rFonts w:ascii="Times New Roman" w:hAnsi="Times New Roman"/>
          <w:sz w:val="24"/>
          <w:szCs w:val="24"/>
        </w:rPr>
        <w:t>.</w:t>
      </w:r>
    </w:p>
    <w:p w:rsidR="002473FA" w:rsidRDefault="00F50C5C" w:rsidP="002473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="002473FA">
        <w:rPr>
          <w:rFonts w:ascii="Times New Roman" w:hAnsi="Times New Roman"/>
          <w:sz w:val="24"/>
          <w:szCs w:val="24"/>
        </w:rPr>
        <w:t xml:space="preserve">. </w:t>
      </w:r>
      <w:r w:rsidR="002473FA" w:rsidRPr="002473FA">
        <w:rPr>
          <w:rFonts w:ascii="Times New Roman" w:hAnsi="Times New Roman"/>
          <w:sz w:val="24"/>
          <w:szCs w:val="24"/>
        </w:rPr>
        <w:t>Поставщик обязуется в течение 10 рабочих дней устранить замечания и предоставить Покупателю на согл</w:t>
      </w:r>
      <w:r w:rsidR="002473FA">
        <w:rPr>
          <w:rFonts w:ascii="Times New Roman" w:hAnsi="Times New Roman"/>
          <w:sz w:val="24"/>
          <w:szCs w:val="24"/>
        </w:rPr>
        <w:t>асование откорректированную РКД.</w:t>
      </w:r>
    </w:p>
    <w:p w:rsidR="002473FA" w:rsidRDefault="00F50C5C" w:rsidP="002473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</w:t>
      </w:r>
      <w:r w:rsidR="002473FA">
        <w:rPr>
          <w:rFonts w:ascii="Times New Roman" w:hAnsi="Times New Roman"/>
          <w:sz w:val="24"/>
          <w:szCs w:val="24"/>
        </w:rPr>
        <w:t>.</w:t>
      </w:r>
      <w:r w:rsidR="002473FA" w:rsidRPr="002473FA">
        <w:rPr>
          <w:rFonts w:ascii="Times New Roman" w:hAnsi="Times New Roman"/>
          <w:sz w:val="24"/>
          <w:szCs w:val="24"/>
        </w:rPr>
        <w:t xml:space="preserve"> Общий срок согласования РКД, включая устранение замечаний Поставщиком, не может превышать </w:t>
      </w:r>
      <w:r w:rsidR="00BA305D">
        <w:rPr>
          <w:rFonts w:ascii="Times New Roman" w:hAnsi="Times New Roman"/>
          <w:sz w:val="24"/>
          <w:szCs w:val="24"/>
        </w:rPr>
        <w:t>60</w:t>
      </w:r>
      <w:r w:rsidR="002473FA" w:rsidRPr="002473FA">
        <w:rPr>
          <w:rFonts w:ascii="Times New Roman" w:hAnsi="Times New Roman"/>
          <w:sz w:val="24"/>
          <w:szCs w:val="24"/>
        </w:rPr>
        <w:t xml:space="preserve"> календарных дней с даты акцепта оферты, указанной в уведомлении Победителю</w:t>
      </w:r>
      <w:r w:rsidR="004042CB">
        <w:rPr>
          <w:rFonts w:ascii="Times New Roman" w:hAnsi="Times New Roman"/>
          <w:sz w:val="24"/>
          <w:szCs w:val="24"/>
        </w:rPr>
        <w:t>.</w:t>
      </w:r>
    </w:p>
    <w:p w:rsidR="005300F4" w:rsidRDefault="00EA0AA1" w:rsidP="002473F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</w:t>
      </w:r>
      <w:r w:rsidR="005300F4">
        <w:rPr>
          <w:rFonts w:ascii="Times New Roman" w:hAnsi="Times New Roman"/>
          <w:sz w:val="24"/>
          <w:szCs w:val="24"/>
        </w:rPr>
        <w:t xml:space="preserve">. </w:t>
      </w:r>
      <w:r w:rsidR="0036001C" w:rsidRPr="00E75191">
        <w:rPr>
          <w:rFonts w:ascii="Times New Roman" w:hAnsi="Times New Roman"/>
          <w:sz w:val="24"/>
          <w:szCs w:val="24"/>
        </w:rPr>
        <w:t xml:space="preserve">Гарантийный срок на товар </w:t>
      </w:r>
      <w:r w:rsidR="006904B9">
        <w:rPr>
          <w:rFonts w:ascii="Times New Roman" w:hAnsi="Times New Roman"/>
          <w:sz w:val="24"/>
          <w:szCs w:val="24"/>
        </w:rPr>
        <w:t>должен соответствовать сроку</w:t>
      </w:r>
      <w:r w:rsidR="006904B9" w:rsidRPr="006904B9">
        <w:rPr>
          <w:rFonts w:ascii="Times New Roman" w:hAnsi="Times New Roman"/>
          <w:sz w:val="24"/>
          <w:szCs w:val="24"/>
        </w:rPr>
        <w:t xml:space="preserve"> производителя</w:t>
      </w:r>
      <w:r w:rsidR="006904B9">
        <w:rPr>
          <w:rFonts w:ascii="Times New Roman" w:hAnsi="Times New Roman"/>
          <w:sz w:val="24"/>
          <w:szCs w:val="24"/>
        </w:rPr>
        <w:t xml:space="preserve"> и</w:t>
      </w:r>
      <w:r w:rsidR="00AB731B">
        <w:rPr>
          <w:rFonts w:ascii="Times New Roman" w:hAnsi="Times New Roman"/>
          <w:sz w:val="24"/>
          <w:szCs w:val="24"/>
        </w:rPr>
        <w:t xml:space="preserve"> техническому заданию</w:t>
      </w:r>
      <w:r w:rsidR="0065628F">
        <w:rPr>
          <w:rFonts w:ascii="Times New Roman" w:hAnsi="Times New Roman"/>
          <w:sz w:val="24"/>
          <w:szCs w:val="24"/>
        </w:rPr>
        <w:t>, опросным листам</w:t>
      </w:r>
      <w:r w:rsidR="001B69A3">
        <w:rPr>
          <w:rFonts w:ascii="Times New Roman" w:hAnsi="Times New Roman"/>
          <w:sz w:val="24"/>
          <w:szCs w:val="24"/>
        </w:rPr>
        <w:t>.</w:t>
      </w:r>
    </w:p>
    <w:p w:rsidR="005300F4" w:rsidRDefault="00EA0AA1" w:rsidP="005300F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</w:t>
      </w:r>
      <w:r w:rsidR="005300F4">
        <w:rPr>
          <w:rFonts w:ascii="Times New Roman" w:hAnsi="Times New Roman"/>
          <w:sz w:val="24"/>
          <w:szCs w:val="24"/>
        </w:rPr>
        <w:t xml:space="preserve">. </w:t>
      </w:r>
      <w:r w:rsidR="0036001C" w:rsidRPr="00E75191">
        <w:rPr>
          <w:rFonts w:ascii="Times New Roman" w:hAnsi="Times New Roman"/>
          <w:sz w:val="24"/>
          <w:szCs w:val="24"/>
        </w:rPr>
        <w:t>Поставщик обязан указать в оферте изготовителя и страну происхождения товара.</w:t>
      </w:r>
    </w:p>
    <w:p w:rsidR="005300F4" w:rsidRDefault="004042CB" w:rsidP="005300F4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EA0AA1">
        <w:rPr>
          <w:rFonts w:ascii="Times New Roman" w:hAnsi="Times New Roman"/>
          <w:sz w:val="24"/>
          <w:szCs w:val="24"/>
        </w:rPr>
        <w:t>2.10</w:t>
      </w:r>
      <w:r w:rsidR="005300F4">
        <w:rPr>
          <w:rFonts w:ascii="Times New Roman" w:hAnsi="Times New Roman"/>
          <w:sz w:val="24"/>
          <w:szCs w:val="24"/>
        </w:rPr>
        <w:t xml:space="preserve">. </w:t>
      </w:r>
      <w:r w:rsidR="0036001C" w:rsidRPr="006610AB">
        <w:rPr>
          <w:rFonts w:ascii="Times New Roman" w:hAnsi="Times New Roman"/>
          <w:sz w:val="24"/>
          <w:szCs w:val="24"/>
        </w:rPr>
        <w:t xml:space="preserve">Поставщик обязан поставить товар, изготовленный не ранее </w:t>
      </w:r>
      <w:r w:rsidR="00C26193">
        <w:rPr>
          <w:rFonts w:ascii="Times New Roman" w:hAnsi="Times New Roman"/>
          <w:sz w:val="24"/>
          <w:szCs w:val="24"/>
        </w:rPr>
        <w:t>2024</w:t>
      </w:r>
      <w:r w:rsidR="0066397F">
        <w:rPr>
          <w:rFonts w:ascii="Times New Roman" w:hAnsi="Times New Roman"/>
          <w:sz w:val="24"/>
          <w:szCs w:val="24"/>
        </w:rPr>
        <w:t xml:space="preserve"> года</w:t>
      </w:r>
      <w:r w:rsidR="0036001C" w:rsidRPr="006610AB">
        <w:rPr>
          <w:rFonts w:ascii="Times New Roman" w:hAnsi="Times New Roman"/>
          <w:sz w:val="24"/>
          <w:szCs w:val="24"/>
        </w:rPr>
        <w:t>, не бывши</w:t>
      </w:r>
      <w:r w:rsidR="006904B9">
        <w:rPr>
          <w:rFonts w:ascii="Times New Roman" w:hAnsi="Times New Roman"/>
          <w:sz w:val="24"/>
          <w:szCs w:val="24"/>
        </w:rPr>
        <w:t>й в эксплуатации, не являющийся восстановленным, не участвовавший в выставках и опытно-промышленных испытаниях.</w:t>
      </w:r>
    </w:p>
    <w:p w:rsidR="002D1EE2" w:rsidRDefault="002D1EE2" w:rsidP="00B70BF6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i/>
          <w:iCs/>
          <w:sz w:val="24"/>
        </w:rPr>
      </w:pPr>
    </w:p>
    <w:p w:rsidR="007A3F44" w:rsidRDefault="007A3F44" w:rsidP="00B70BF6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i/>
          <w:iCs/>
          <w:sz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3. Требования к контрагенту</w:t>
      </w:r>
      <w:r w:rsidR="00D22B10">
        <w:rPr>
          <w:rFonts w:ascii="Times New Roman" w:hAnsi="Times New Roman"/>
          <w:b/>
          <w:i/>
          <w:iCs/>
          <w:sz w:val="24"/>
        </w:rPr>
        <w:t>.</w:t>
      </w:r>
    </w:p>
    <w:p w:rsidR="005B40D4" w:rsidRDefault="005B40D4" w:rsidP="00B70BF6">
      <w:pPr>
        <w:shd w:val="clear" w:color="auto" w:fill="FFFFFF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i/>
          <w:iCs/>
          <w:sz w:val="24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1932"/>
        <w:gridCol w:w="3544"/>
        <w:gridCol w:w="3827"/>
      </w:tblGrid>
      <w:tr w:rsidR="00CE2ECC" w:rsidRPr="00CE2ECC" w:rsidTr="00191B91">
        <w:trPr>
          <w:trHeight w:val="298"/>
          <w:tblHeader/>
        </w:trPr>
        <w:tc>
          <w:tcPr>
            <w:tcW w:w="507" w:type="dxa"/>
            <w:vMerge w:val="restart"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E2EC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32" w:type="dxa"/>
            <w:vMerge w:val="restart"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E2EC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Требование </w:t>
            </w:r>
            <w:r w:rsidRPr="00CE2EC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  <w:t>(параметр оценки)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CE2EC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3827" w:type="dxa"/>
            <w:vMerge w:val="restart"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u w:val="single"/>
              </w:rPr>
            </w:pPr>
            <w:r w:rsidRPr="00CE2EC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Условия соответствия</w:t>
            </w:r>
          </w:p>
        </w:tc>
      </w:tr>
      <w:tr w:rsidR="00CE2ECC" w:rsidRPr="00CE2ECC" w:rsidTr="00191B91">
        <w:trPr>
          <w:trHeight w:val="207"/>
          <w:tblHeader/>
        </w:trPr>
        <w:tc>
          <w:tcPr>
            <w:tcW w:w="507" w:type="dxa"/>
            <w:vMerge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vMerge/>
            <w:shd w:val="clear" w:color="auto" w:fill="D9D9D9"/>
            <w:vAlign w:val="center"/>
            <w:hideMark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CE2ECC" w:rsidRPr="00CE2ECC" w:rsidTr="00191B91">
        <w:trPr>
          <w:trHeight w:val="111"/>
          <w:tblHeader/>
        </w:trPr>
        <w:tc>
          <w:tcPr>
            <w:tcW w:w="507" w:type="dxa"/>
            <w:shd w:val="clear" w:color="auto" w:fill="D9D9D9"/>
            <w:noWrap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E2EC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932" w:type="dxa"/>
            <w:shd w:val="clear" w:color="auto" w:fill="D9D9D9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E2EC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E2EC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E2EC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CE2ECC" w:rsidRPr="00CE2ECC" w:rsidTr="00191B91">
        <w:trPr>
          <w:trHeight w:val="375"/>
        </w:trPr>
        <w:tc>
          <w:tcPr>
            <w:tcW w:w="507" w:type="dxa"/>
            <w:shd w:val="clear" w:color="auto" w:fill="auto"/>
            <w:noWrap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2" w:type="dxa"/>
            <w:shd w:val="clear" w:color="auto" w:fill="auto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&lt;</w:t>
            </w:r>
            <w:r w:rsidRPr="00CE2EC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Подготовка технического предложения&gt;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E2ECC" w:rsidRPr="00CE2ECC" w:rsidTr="00191B91">
        <w:trPr>
          <w:trHeight w:val="2525"/>
        </w:trPr>
        <w:tc>
          <w:tcPr>
            <w:tcW w:w="507" w:type="dxa"/>
            <w:shd w:val="clear" w:color="auto" w:fill="auto"/>
            <w:noWrap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32" w:type="dxa"/>
            <w:shd w:val="clear" w:color="auto" w:fill="auto"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E2ECC">
              <w:rPr>
                <w:rFonts w:ascii="Times New Roman" w:hAnsi="Times New Roman"/>
                <w:b/>
                <w:sz w:val="20"/>
                <w:szCs w:val="20"/>
              </w:rPr>
              <w:t>Для Товара произведенного на территории РФ</w:t>
            </w:r>
          </w:p>
          <w:p w:rsidR="00CE2ECC" w:rsidRPr="00CE2ECC" w:rsidRDefault="00CE2ECC" w:rsidP="00871CB9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sz w:val="20"/>
                <w:szCs w:val="20"/>
              </w:rPr>
              <w:t xml:space="preserve">Участник закупочной процедуры должен являться </w:t>
            </w:r>
            <w:r w:rsidR="00871CB9">
              <w:rPr>
                <w:rFonts w:ascii="Times New Roman" w:hAnsi="Times New Roman"/>
                <w:sz w:val="20"/>
                <w:szCs w:val="20"/>
              </w:rPr>
              <w:t>Производит</w:t>
            </w:r>
            <w:r w:rsidRPr="00CE2ECC">
              <w:rPr>
                <w:rFonts w:ascii="Times New Roman" w:hAnsi="Times New Roman"/>
                <w:sz w:val="20"/>
                <w:szCs w:val="20"/>
              </w:rPr>
              <w:t xml:space="preserve">елем Товара или Торговым домом </w:t>
            </w:r>
            <w:r w:rsidR="00871CB9">
              <w:rPr>
                <w:rFonts w:ascii="Times New Roman" w:hAnsi="Times New Roman"/>
                <w:sz w:val="20"/>
                <w:szCs w:val="20"/>
              </w:rPr>
              <w:t>производи</w:t>
            </w:r>
            <w:r w:rsidRPr="00CE2ECC">
              <w:rPr>
                <w:rFonts w:ascii="Times New Roman" w:hAnsi="Times New Roman"/>
                <w:sz w:val="20"/>
                <w:szCs w:val="20"/>
              </w:rPr>
              <w:t xml:space="preserve">теля или </w:t>
            </w:r>
            <w:r w:rsidR="006A08DE">
              <w:rPr>
                <w:rFonts w:ascii="Times New Roman" w:hAnsi="Times New Roman"/>
                <w:sz w:val="20"/>
                <w:szCs w:val="20"/>
              </w:rPr>
              <w:t xml:space="preserve">официальным </w:t>
            </w:r>
            <w:r w:rsidR="00871CB9">
              <w:rPr>
                <w:rFonts w:ascii="Times New Roman" w:hAnsi="Times New Roman"/>
                <w:sz w:val="20"/>
                <w:szCs w:val="20"/>
              </w:rPr>
              <w:t xml:space="preserve">дилером/дистрибьютером, </w:t>
            </w:r>
            <w:r w:rsidRPr="00CE2ECC">
              <w:rPr>
                <w:rFonts w:ascii="Times New Roman" w:hAnsi="Times New Roman"/>
                <w:sz w:val="20"/>
                <w:szCs w:val="20"/>
              </w:rPr>
              <w:t xml:space="preserve">т.е иметь право заниматься сбытовой деятельностью продукции производимой </w:t>
            </w:r>
            <w:r w:rsidR="00871CB9">
              <w:rPr>
                <w:rFonts w:ascii="Times New Roman" w:hAnsi="Times New Roman"/>
                <w:sz w:val="20"/>
                <w:szCs w:val="20"/>
              </w:rPr>
              <w:t>Производи</w:t>
            </w:r>
            <w:r w:rsidRPr="00CE2ECC">
              <w:rPr>
                <w:rFonts w:ascii="Times New Roman" w:hAnsi="Times New Roman"/>
                <w:sz w:val="20"/>
                <w:szCs w:val="20"/>
              </w:rPr>
              <w:t xml:space="preserve">телем </w:t>
            </w:r>
          </w:p>
        </w:tc>
        <w:tc>
          <w:tcPr>
            <w:tcW w:w="3544" w:type="dxa"/>
            <w:shd w:val="clear" w:color="auto" w:fill="auto"/>
          </w:tcPr>
          <w:p w:rsid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sz w:val="20"/>
                <w:szCs w:val="20"/>
              </w:rPr>
              <w:t xml:space="preserve">Официальное письмо </w:t>
            </w:r>
            <w:r w:rsidR="004142FE">
              <w:rPr>
                <w:rFonts w:ascii="Times New Roman" w:hAnsi="Times New Roman"/>
                <w:sz w:val="20"/>
                <w:szCs w:val="20"/>
              </w:rPr>
              <w:t>Производителя</w:t>
            </w:r>
            <w:r w:rsidRPr="00CE2ECC">
              <w:rPr>
                <w:rFonts w:ascii="Times New Roman" w:hAnsi="Times New Roman"/>
                <w:sz w:val="20"/>
                <w:szCs w:val="20"/>
              </w:rPr>
              <w:t xml:space="preserve">, подтверждающее статус </w:t>
            </w:r>
            <w:r w:rsidR="004142FE">
              <w:rPr>
                <w:rFonts w:ascii="Times New Roman" w:hAnsi="Times New Roman"/>
                <w:sz w:val="20"/>
                <w:szCs w:val="20"/>
              </w:rPr>
              <w:t>Производит</w:t>
            </w:r>
            <w:r w:rsidRPr="00CE2ECC">
              <w:rPr>
                <w:rFonts w:ascii="Times New Roman" w:hAnsi="Times New Roman"/>
                <w:sz w:val="20"/>
                <w:szCs w:val="20"/>
              </w:rPr>
              <w:t>еля Товара с указанием местонахождения производственной площадки</w:t>
            </w:r>
          </w:p>
          <w:p w:rsidR="004142FE" w:rsidRPr="004142FE" w:rsidRDefault="004142FE" w:rsidP="004142F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2FE">
              <w:rPr>
                <w:rFonts w:ascii="Times New Roman" w:hAnsi="Times New Roman"/>
                <w:sz w:val="20"/>
                <w:szCs w:val="20"/>
              </w:rPr>
              <w:t>Полномочия дилера должны быть подтверждены следующими документами:</w:t>
            </w:r>
          </w:p>
          <w:p w:rsidR="004142FE" w:rsidRPr="004142FE" w:rsidRDefault="004142FE" w:rsidP="004142F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2FE">
              <w:rPr>
                <w:rFonts w:ascii="Times New Roman" w:hAnsi="Times New Roman"/>
                <w:sz w:val="20"/>
                <w:szCs w:val="20"/>
              </w:rPr>
              <w:t>сертификат о полномочиях постоянно действующего дилера от производителя, заверенный печатью и подписью производителя, или подписанный с производителем двусторонний договор, или официальное письмо производителя, что именно данный дилер будет представлять в указанном тендере компанию-производителя</w:t>
            </w:r>
          </w:p>
          <w:p w:rsidR="004142FE" w:rsidRPr="004142FE" w:rsidRDefault="004142FE" w:rsidP="004142F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2FE">
              <w:rPr>
                <w:rFonts w:ascii="Times New Roman" w:hAnsi="Times New Roman"/>
                <w:sz w:val="20"/>
                <w:szCs w:val="20"/>
              </w:rPr>
              <w:t>Для Торгового дома:</w:t>
            </w:r>
          </w:p>
          <w:p w:rsidR="00CE2ECC" w:rsidRPr="00CE2ECC" w:rsidRDefault="004142FE" w:rsidP="004142F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2FE">
              <w:rPr>
                <w:rFonts w:ascii="Times New Roman" w:hAnsi="Times New Roman"/>
                <w:sz w:val="20"/>
                <w:szCs w:val="20"/>
              </w:rPr>
              <w:t xml:space="preserve">Официальное письмо </w:t>
            </w:r>
            <w:r>
              <w:rPr>
                <w:rFonts w:ascii="Times New Roman" w:hAnsi="Times New Roman"/>
                <w:sz w:val="20"/>
                <w:szCs w:val="20"/>
              </w:rPr>
              <w:t>Производителя</w:t>
            </w:r>
            <w:r w:rsidRPr="004142FE">
              <w:rPr>
                <w:rFonts w:ascii="Times New Roman" w:hAnsi="Times New Roman"/>
                <w:sz w:val="20"/>
                <w:szCs w:val="20"/>
              </w:rPr>
              <w:t xml:space="preserve">, подтверждающее  право заниматься сбытовой деятельностью продукции </w:t>
            </w:r>
            <w:r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4142FE">
              <w:rPr>
                <w:rFonts w:ascii="Times New Roman" w:hAnsi="Times New Roman"/>
                <w:sz w:val="20"/>
                <w:szCs w:val="20"/>
              </w:rPr>
              <w:t>ителя.</w:t>
            </w:r>
          </w:p>
        </w:tc>
        <w:tc>
          <w:tcPr>
            <w:tcW w:w="3827" w:type="dxa"/>
            <w:shd w:val="clear" w:color="auto" w:fill="auto"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sz w:val="20"/>
                <w:szCs w:val="20"/>
              </w:rPr>
              <w:t>Для</w:t>
            </w:r>
            <w:r w:rsidR="004142FE">
              <w:rPr>
                <w:rFonts w:ascii="Times New Roman" w:hAnsi="Times New Roman"/>
                <w:sz w:val="20"/>
                <w:szCs w:val="20"/>
              </w:rPr>
              <w:t xml:space="preserve"> Производ</w:t>
            </w:r>
            <w:r w:rsidRPr="00CE2ECC">
              <w:rPr>
                <w:rFonts w:ascii="Times New Roman" w:hAnsi="Times New Roman"/>
                <w:sz w:val="20"/>
                <w:szCs w:val="20"/>
              </w:rPr>
              <w:t>ителя Товара:</w:t>
            </w:r>
          </w:p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sz w:val="20"/>
                <w:szCs w:val="20"/>
              </w:rPr>
              <w:t xml:space="preserve">Подтверждения наличия у участника закупочной процедуры статуса </w:t>
            </w:r>
            <w:r w:rsidR="004142FE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CE2ECC">
              <w:rPr>
                <w:rFonts w:ascii="Times New Roman" w:hAnsi="Times New Roman"/>
                <w:sz w:val="20"/>
                <w:szCs w:val="20"/>
              </w:rPr>
              <w:t xml:space="preserve">ителя Товара либо подтверждение права заниматься сбытовой деятельностью продукции </w:t>
            </w:r>
            <w:r w:rsidR="004142FE">
              <w:rPr>
                <w:rFonts w:ascii="Times New Roman" w:hAnsi="Times New Roman"/>
                <w:sz w:val="20"/>
                <w:szCs w:val="20"/>
              </w:rPr>
              <w:t>производ</w:t>
            </w:r>
            <w:r w:rsidRPr="00CE2ECC">
              <w:rPr>
                <w:rFonts w:ascii="Times New Roman" w:hAnsi="Times New Roman"/>
                <w:sz w:val="20"/>
                <w:szCs w:val="20"/>
              </w:rPr>
              <w:t>ителя</w:t>
            </w:r>
          </w:p>
          <w:p w:rsidR="004142FE" w:rsidRPr="004142FE" w:rsidRDefault="004142FE" w:rsidP="004142F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2FE">
              <w:rPr>
                <w:rFonts w:ascii="Times New Roman" w:hAnsi="Times New Roman"/>
                <w:sz w:val="20"/>
                <w:szCs w:val="20"/>
              </w:rPr>
              <w:t>Для дилера: Подтверждение наличия у участника закупочной процедуры действующей на дату предоставления ТП и дату поставки Товара авторизации на поставку.</w:t>
            </w:r>
          </w:p>
          <w:p w:rsidR="004142FE" w:rsidRPr="004142FE" w:rsidRDefault="004142FE" w:rsidP="004142F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2FE">
              <w:rPr>
                <w:rFonts w:ascii="Times New Roman" w:hAnsi="Times New Roman"/>
                <w:sz w:val="20"/>
                <w:szCs w:val="20"/>
              </w:rPr>
              <w:t>Для Торгового дома:</w:t>
            </w:r>
          </w:p>
          <w:p w:rsidR="004142FE" w:rsidRPr="004142FE" w:rsidRDefault="004142FE" w:rsidP="004142F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2FE">
              <w:rPr>
                <w:rFonts w:ascii="Times New Roman" w:hAnsi="Times New Roman"/>
                <w:sz w:val="20"/>
                <w:szCs w:val="20"/>
              </w:rPr>
              <w:t xml:space="preserve">Подтверждение статуса торгового дома - наличие права заниматься сбытовой деятельностью продукции </w:t>
            </w:r>
            <w:r>
              <w:rPr>
                <w:rFonts w:ascii="Times New Roman" w:hAnsi="Times New Roman"/>
                <w:sz w:val="20"/>
                <w:szCs w:val="20"/>
              </w:rPr>
              <w:t>производи</w:t>
            </w:r>
            <w:r w:rsidRPr="004142FE">
              <w:rPr>
                <w:rFonts w:ascii="Times New Roman" w:hAnsi="Times New Roman"/>
                <w:sz w:val="20"/>
                <w:szCs w:val="20"/>
              </w:rPr>
              <w:t>теля.</w:t>
            </w:r>
          </w:p>
          <w:p w:rsidR="004142FE" w:rsidRPr="004142FE" w:rsidRDefault="004142FE" w:rsidP="004142F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E2ECC" w:rsidRPr="00CE2ECC" w:rsidRDefault="004142FE" w:rsidP="004142FE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2FE">
              <w:rPr>
                <w:rFonts w:ascii="Times New Roman" w:hAnsi="Times New Roman"/>
                <w:sz w:val="20"/>
                <w:szCs w:val="20"/>
              </w:rPr>
              <w:t>При этом ПАО « Славнефть-ЯНОС» оставляет за собой право проверить информацию предоставленную Участником закупочной процедуры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E2ECC" w:rsidRPr="00CE2ECC" w:rsidTr="00191B91">
        <w:trPr>
          <w:trHeight w:val="1235"/>
        </w:trPr>
        <w:tc>
          <w:tcPr>
            <w:tcW w:w="507" w:type="dxa"/>
            <w:shd w:val="clear" w:color="auto" w:fill="auto"/>
            <w:noWrap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32" w:type="dxa"/>
            <w:shd w:val="clear" w:color="auto" w:fill="auto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sz w:val="20"/>
                <w:szCs w:val="20"/>
              </w:rPr>
              <w:t>Референс-лист на постав</w:t>
            </w:r>
            <w:r w:rsidR="000A1A4C">
              <w:rPr>
                <w:rFonts w:ascii="Times New Roman" w:hAnsi="Times New Roman"/>
                <w:sz w:val="20"/>
                <w:szCs w:val="20"/>
              </w:rPr>
              <w:t>ку аналогичного Товара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sz w:val="20"/>
                <w:szCs w:val="20"/>
              </w:rPr>
              <w:t>Референс-лист на постав</w:t>
            </w:r>
            <w:r w:rsidR="000A1A4C">
              <w:rPr>
                <w:rFonts w:ascii="Times New Roman" w:hAnsi="Times New Roman"/>
                <w:sz w:val="20"/>
                <w:szCs w:val="20"/>
              </w:rPr>
              <w:t>ку аналогичного Товара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sz w:val="20"/>
                <w:szCs w:val="20"/>
              </w:rPr>
              <w:t>Вся информация, указанная в референс-листе должна быть достоверной.</w:t>
            </w:r>
          </w:p>
          <w:p w:rsidR="00CE2ECC" w:rsidRPr="00CE2ECC" w:rsidRDefault="00CE2ECC" w:rsidP="00CE2ECC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E2ECC">
              <w:rPr>
                <w:rFonts w:ascii="Times New Roman" w:hAnsi="Times New Roman"/>
                <w:sz w:val="20"/>
                <w:szCs w:val="20"/>
              </w:rPr>
              <w:t xml:space="preserve">ПАО « Славнефть-ЯНОС» оставляет за собой право проверить информацию, указанную в референс-листе посредством запроса </w:t>
            </w:r>
          </w:p>
        </w:tc>
      </w:tr>
    </w:tbl>
    <w:p w:rsidR="00CE2ECC" w:rsidRPr="00CE2ECC" w:rsidRDefault="00CE2ECC" w:rsidP="00D02E2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</w:rPr>
      </w:pPr>
      <w:r w:rsidRPr="00CE2ECC">
        <w:rPr>
          <w:rFonts w:ascii="Times New Roman" w:hAnsi="Times New Roman"/>
          <w:color w:val="000000"/>
          <w:sz w:val="24"/>
          <w:szCs w:val="24"/>
        </w:rPr>
        <w:t xml:space="preserve">3.1. Контрагент согласен с условиями проекта договора (форма 3), которые являются окончательными и не подлежат каким-либо изменениям в процессе его заключения. </w:t>
      </w:r>
    </w:p>
    <w:p w:rsidR="00CE2ECC" w:rsidRPr="00CE2ECC" w:rsidRDefault="00CE2ECC" w:rsidP="00CE2EC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2ECC">
        <w:rPr>
          <w:rFonts w:ascii="Times New Roman" w:hAnsi="Times New Roman"/>
          <w:b/>
          <w:sz w:val="24"/>
          <w:u w:val="single"/>
        </w:rPr>
        <w:t>Вся информация, предоставленная участником закупочной процедуры должна быть достоверной. В случае выявления факта предоставления недостоверной информации участником закупочной процедуры ПАО «Славнефть-ЯНОС» оставляет за собой право не рассматривать предложения участника в данной закупочной процедуре.</w:t>
      </w:r>
    </w:p>
    <w:p w:rsidR="00CE2ECC" w:rsidRPr="00CE2ECC" w:rsidRDefault="00CE2ECC" w:rsidP="00CE2EC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2ECC">
        <w:rPr>
          <w:rFonts w:ascii="Times New Roman" w:hAnsi="Times New Roman"/>
          <w:b/>
          <w:i/>
          <w:iCs/>
          <w:sz w:val="24"/>
          <w:szCs w:val="24"/>
        </w:rPr>
        <w:t xml:space="preserve">        </w:t>
      </w:r>
    </w:p>
    <w:p w:rsidR="005B40D4" w:rsidRPr="00D02E24" w:rsidRDefault="00334976" w:rsidP="00D02E2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455CB1">
        <w:rPr>
          <w:rFonts w:ascii="Times New Roman" w:hAnsi="Times New Roman"/>
          <w:b/>
          <w:i/>
          <w:iCs/>
          <w:sz w:val="24"/>
        </w:rPr>
        <w:t>4. Прочие требования</w:t>
      </w:r>
      <w:r w:rsidR="00D22B10">
        <w:rPr>
          <w:rFonts w:ascii="Times New Roman" w:hAnsi="Times New Roman"/>
          <w:b/>
          <w:i/>
          <w:iCs/>
          <w:sz w:val="24"/>
        </w:rPr>
        <w:t>:</w:t>
      </w:r>
      <w:r w:rsidRPr="00455CB1">
        <w:rPr>
          <w:rFonts w:ascii="Times New Roman" w:hAnsi="Times New Roman"/>
          <w:sz w:val="24"/>
        </w:rPr>
        <w:t xml:space="preserve"> </w:t>
      </w:r>
      <w:r w:rsidRPr="00E75191">
        <w:rPr>
          <w:rFonts w:ascii="Times New Roman" w:hAnsi="Times New Roman"/>
          <w:b/>
          <w:i/>
          <w:iCs/>
          <w:sz w:val="24"/>
          <w:szCs w:val="24"/>
        </w:rPr>
        <w:t>Усло</w:t>
      </w:r>
      <w:r w:rsidR="00D22B10">
        <w:rPr>
          <w:rFonts w:ascii="Times New Roman" w:hAnsi="Times New Roman"/>
          <w:b/>
          <w:i/>
          <w:iCs/>
          <w:sz w:val="24"/>
          <w:szCs w:val="24"/>
        </w:rPr>
        <w:t>вия выполнения поставки товаров.</w:t>
      </w:r>
    </w:p>
    <w:p w:rsid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4.1. </w:t>
      </w:r>
      <w:r w:rsidR="00334976" w:rsidRPr="00334976">
        <w:rPr>
          <w:rFonts w:ascii="Times New Roman" w:hAnsi="Times New Roman"/>
          <w:iCs/>
          <w:sz w:val="24"/>
        </w:rPr>
        <w:t>Товар поставляется на условиях DDP г. Ярославль, ул. Гагарина, д. 77.</w:t>
      </w:r>
    </w:p>
    <w:p w:rsidR="00334976" w:rsidRPr="00334976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</w:t>
      </w:r>
      <w:r w:rsidRPr="005B40D4">
        <w:rPr>
          <w:rFonts w:ascii="Times New Roman" w:hAnsi="Times New Roman"/>
          <w:iCs/>
          <w:sz w:val="24"/>
        </w:rPr>
        <w:t>4.2.</w:t>
      </w:r>
      <w:r w:rsidR="00BE0E70">
        <w:rPr>
          <w:rFonts w:ascii="Times New Roman" w:hAnsi="Times New Roman"/>
          <w:iCs/>
          <w:sz w:val="24"/>
        </w:rPr>
        <w:t xml:space="preserve"> </w:t>
      </w:r>
      <w:r w:rsidR="00334976" w:rsidRPr="00334976">
        <w:rPr>
          <w:rFonts w:ascii="Times New Roman" w:hAnsi="Times New Roman"/>
          <w:iCs/>
          <w:sz w:val="24"/>
        </w:rPr>
        <w:t>Поставщик обязуется одновременно с передачей Товара передать Покупателю его принадлежности и доку</w:t>
      </w:r>
      <w:r w:rsidR="00334976">
        <w:rPr>
          <w:rFonts w:ascii="Times New Roman" w:hAnsi="Times New Roman"/>
          <w:iCs/>
          <w:sz w:val="24"/>
        </w:rPr>
        <w:t>менты на Товар, указанные в п. 4</w:t>
      </w:r>
      <w:r w:rsidR="00334976" w:rsidRPr="00334976">
        <w:rPr>
          <w:rFonts w:ascii="Times New Roman" w:hAnsi="Times New Roman"/>
          <w:iCs/>
          <w:sz w:val="24"/>
        </w:rPr>
        <w:t>.3. настоящего раздела.</w:t>
      </w:r>
    </w:p>
    <w:p w:rsidR="00334976" w:rsidRP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</w:t>
      </w:r>
      <w:r w:rsidR="00334976" w:rsidRPr="005B40D4">
        <w:rPr>
          <w:rFonts w:ascii="Times New Roman" w:hAnsi="Times New Roman"/>
          <w:iCs/>
          <w:sz w:val="24"/>
        </w:rPr>
        <w:t>4.3</w:t>
      </w:r>
      <w:r w:rsidR="00334976" w:rsidRPr="005B40D4">
        <w:rPr>
          <w:rFonts w:ascii="Times New Roman" w:hAnsi="Times New Roman"/>
          <w:i/>
          <w:iCs/>
          <w:sz w:val="24"/>
        </w:rPr>
        <w:t xml:space="preserve">. </w:t>
      </w:r>
      <w:r w:rsidR="00334976" w:rsidRPr="005B40D4">
        <w:rPr>
          <w:rFonts w:ascii="Times New Roman" w:hAnsi="Times New Roman"/>
          <w:iCs/>
          <w:sz w:val="24"/>
        </w:rPr>
        <w:t>Поставщик обязан при передаче Товара оформлять и передавать вместе с Товаром, все необходимые документы, предусмотренные заказной документацией, действующим законодательством, Договором и Приложением к нему, и оформленные в соответствии с требованиями действующей НТД РФ:</w:t>
      </w:r>
    </w:p>
    <w:p w:rsidR="00334976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 технические паспорта, оформленные в соответствии с требованиями действующей НТД;</w:t>
      </w:r>
    </w:p>
    <w:p w:rsidR="0070446F" w:rsidRPr="005B40D4" w:rsidRDefault="0070446F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- </w:t>
      </w:r>
      <w:r w:rsidRPr="0070446F">
        <w:rPr>
          <w:rFonts w:ascii="Times New Roman" w:hAnsi="Times New Roman"/>
          <w:iCs/>
          <w:sz w:val="24"/>
        </w:rPr>
        <w:t>оригинал сертификата качества, либо копию сертификата качества, заверенную оригинальной печатью Поставщика</w:t>
      </w:r>
      <w:r>
        <w:rPr>
          <w:rFonts w:ascii="Times New Roman" w:hAnsi="Times New Roman"/>
          <w:iCs/>
          <w:sz w:val="24"/>
        </w:rPr>
        <w:t>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руководства (инструкции) по монтажу, эксплуатации, техническому обслуживанию Товара, на Товар импортного производства инструкции должны быть переведены на русский язык;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lastRenderedPageBreak/>
        <w:t>- упаковочные листы на каждое грузовое место;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обоснование безопасности Товара, заверенное синей печатью Поставщика;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товарные накладные, товарно-транспортные накладные, счета-фактуры в случае отгрузки автомобильным транспортом, иные товаросопроводительные документы, соответствующие способу отгрузки Товара.</w:t>
      </w:r>
    </w:p>
    <w:p w:rsidR="00334976" w:rsidRP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</w:t>
      </w:r>
      <w:r w:rsidR="00334976" w:rsidRPr="005B40D4">
        <w:rPr>
          <w:rFonts w:ascii="Times New Roman" w:hAnsi="Times New Roman"/>
          <w:iCs/>
          <w:sz w:val="24"/>
        </w:rPr>
        <w:t>4.4.</w:t>
      </w:r>
      <w:r w:rsidR="00334976" w:rsidRPr="005B40D4">
        <w:rPr>
          <w:rFonts w:ascii="Times New Roman" w:hAnsi="Times New Roman"/>
          <w:i/>
          <w:iCs/>
          <w:sz w:val="24"/>
        </w:rPr>
        <w:t xml:space="preserve"> </w:t>
      </w:r>
      <w:r w:rsidR="00334976" w:rsidRPr="005B40D4">
        <w:rPr>
          <w:rFonts w:ascii="Times New Roman" w:hAnsi="Times New Roman"/>
          <w:iCs/>
          <w:sz w:val="24"/>
        </w:rPr>
        <w:t>Датой поставки является дата получения Товара с принадлежностями и документами, указанными в п. 4.3 настоящего раздела Покупателем на складе Покупателя в г. Ярославле.</w:t>
      </w:r>
    </w:p>
    <w:p w:rsidR="00334976" w:rsidRP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</w:t>
      </w:r>
      <w:r w:rsidR="00334976" w:rsidRPr="005B40D4">
        <w:rPr>
          <w:rFonts w:ascii="Times New Roman" w:hAnsi="Times New Roman"/>
          <w:iCs/>
          <w:sz w:val="24"/>
        </w:rPr>
        <w:t>4.5.</w:t>
      </w:r>
      <w:r w:rsidR="00334976" w:rsidRPr="005B40D4">
        <w:rPr>
          <w:rFonts w:ascii="Times New Roman" w:hAnsi="Times New Roman"/>
          <w:i/>
          <w:iCs/>
          <w:sz w:val="24"/>
        </w:rPr>
        <w:t xml:space="preserve"> </w:t>
      </w:r>
      <w:r w:rsidR="00334976" w:rsidRPr="005B40D4">
        <w:rPr>
          <w:rFonts w:ascii="Times New Roman" w:hAnsi="Times New Roman"/>
          <w:iCs/>
          <w:sz w:val="24"/>
        </w:rPr>
        <w:t xml:space="preserve">Обязанности Поставщика по передаче Товара Покупателю считаются исполненными с момента получения Товара </w:t>
      </w:r>
      <w:r w:rsidR="00EF2283" w:rsidRPr="005B40D4">
        <w:rPr>
          <w:rFonts w:ascii="Times New Roman" w:hAnsi="Times New Roman"/>
          <w:iCs/>
          <w:sz w:val="24"/>
        </w:rPr>
        <w:t xml:space="preserve">надлежащего качества </w:t>
      </w:r>
      <w:r w:rsidR="00334976" w:rsidRPr="005B40D4">
        <w:rPr>
          <w:rFonts w:ascii="Times New Roman" w:hAnsi="Times New Roman"/>
          <w:iCs/>
          <w:sz w:val="24"/>
        </w:rPr>
        <w:t>Покупателем на складе Покупателя в г. Ярославле со всеми необходимыми документами</w:t>
      </w:r>
      <w:r w:rsidR="00EF2283" w:rsidRPr="005B40D4">
        <w:rPr>
          <w:rFonts w:ascii="Times New Roman" w:hAnsi="Times New Roman"/>
          <w:iCs/>
          <w:sz w:val="24"/>
        </w:rPr>
        <w:t xml:space="preserve"> и принадлежностями</w:t>
      </w:r>
      <w:r w:rsidR="00334976" w:rsidRPr="005B40D4">
        <w:rPr>
          <w:rFonts w:ascii="Times New Roman" w:hAnsi="Times New Roman"/>
          <w:iCs/>
          <w:sz w:val="24"/>
        </w:rPr>
        <w:t xml:space="preserve"> и подписания Покупателем оригиналов товарных накладных. В противном случае Товар считается не</w:t>
      </w:r>
      <w:r w:rsidR="00EF2283" w:rsidRPr="005B40D4">
        <w:rPr>
          <w:rFonts w:ascii="Times New Roman" w:hAnsi="Times New Roman"/>
          <w:iCs/>
          <w:sz w:val="24"/>
        </w:rPr>
        <w:t xml:space="preserve"> </w:t>
      </w:r>
      <w:r w:rsidR="00334976" w:rsidRPr="005B40D4">
        <w:rPr>
          <w:rFonts w:ascii="Times New Roman" w:hAnsi="Times New Roman"/>
          <w:iCs/>
          <w:sz w:val="24"/>
        </w:rPr>
        <w:t>поставленным и оплате не подлежит.</w:t>
      </w:r>
    </w:p>
    <w:p w:rsidR="00334976" w:rsidRPr="005B40D4" w:rsidRDefault="00334976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4.6. 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Покупателю.</w:t>
      </w:r>
    </w:p>
    <w:p w:rsidR="00334976" w:rsidRPr="005B40D4" w:rsidRDefault="00334976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4.7. 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:rsidR="00334976" w:rsidRP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</w:t>
      </w:r>
      <w:r w:rsidR="00334976" w:rsidRPr="005B40D4">
        <w:rPr>
          <w:rFonts w:ascii="Times New Roman" w:hAnsi="Times New Roman"/>
          <w:iCs/>
          <w:sz w:val="24"/>
        </w:rPr>
        <w:t xml:space="preserve">4.8. При некомплектной поставке Товара Поставщик обязан за свой счет доукомплектовать Товар, либо </w:t>
      </w:r>
      <w:r w:rsidR="00EF2283" w:rsidRPr="005B40D4">
        <w:rPr>
          <w:rFonts w:ascii="Times New Roman" w:hAnsi="Times New Roman"/>
          <w:iCs/>
          <w:sz w:val="24"/>
        </w:rPr>
        <w:t xml:space="preserve">предоставить </w:t>
      </w:r>
      <w:r w:rsidR="00334976" w:rsidRPr="005B40D4">
        <w:rPr>
          <w:rFonts w:ascii="Times New Roman" w:hAnsi="Times New Roman"/>
          <w:iCs/>
          <w:sz w:val="24"/>
        </w:rPr>
        <w:t>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Товар считается не</w:t>
      </w:r>
      <w:r w:rsidR="00BE0E70">
        <w:rPr>
          <w:rFonts w:ascii="Times New Roman" w:hAnsi="Times New Roman"/>
          <w:iCs/>
          <w:sz w:val="24"/>
        </w:rPr>
        <w:t xml:space="preserve"> </w:t>
      </w:r>
      <w:r w:rsidR="00334976" w:rsidRPr="005B40D4">
        <w:rPr>
          <w:rFonts w:ascii="Times New Roman" w:hAnsi="Times New Roman"/>
          <w:iCs/>
          <w:sz w:val="24"/>
        </w:rPr>
        <w:t>поставленным и оплате не подлежит.</w:t>
      </w:r>
    </w:p>
    <w:p w:rsidR="00334976" w:rsidRP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</w:t>
      </w:r>
      <w:r w:rsidR="00334976" w:rsidRPr="005B40D4">
        <w:rPr>
          <w:rFonts w:ascii="Times New Roman" w:hAnsi="Times New Roman"/>
          <w:iCs/>
          <w:sz w:val="24"/>
        </w:rPr>
        <w:t xml:space="preserve">4.9. Покупатель обязуется оплатить Товар </w:t>
      </w:r>
      <w:r w:rsidR="00EF2283" w:rsidRPr="005B40D4">
        <w:rPr>
          <w:rFonts w:ascii="Times New Roman" w:hAnsi="Times New Roman"/>
          <w:iCs/>
          <w:sz w:val="24"/>
        </w:rPr>
        <w:t>не ранее 45 и не позднее 60</w:t>
      </w:r>
      <w:r w:rsidR="00334976" w:rsidRPr="005B40D4">
        <w:rPr>
          <w:rFonts w:ascii="Times New Roman" w:hAnsi="Times New Roman"/>
          <w:iCs/>
          <w:sz w:val="24"/>
        </w:rPr>
        <w:t xml:space="preserve">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 4.3 настоящего раздела.</w:t>
      </w:r>
    </w:p>
    <w:p w:rsidR="00334976" w:rsidRPr="005B40D4" w:rsidRDefault="005B40D4" w:rsidP="005B4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iCs/>
          <w:sz w:val="24"/>
        </w:rPr>
        <w:t xml:space="preserve"> </w:t>
      </w:r>
      <w:r w:rsidR="00334976" w:rsidRPr="005B40D4">
        <w:rPr>
          <w:rFonts w:ascii="Times New Roman" w:hAnsi="Times New Roman"/>
          <w:iCs/>
          <w:sz w:val="24"/>
        </w:rPr>
        <w:t>4.1</w:t>
      </w:r>
      <w:r w:rsidR="00FB0E45" w:rsidRPr="005B40D4">
        <w:rPr>
          <w:rFonts w:ascii="Times New Roman" w:hAnsi="Times New Roman"/>
          <w:iCs/>
          <w:sz w:val="24"/>
        </w:rPr>
        <w:t>0</w:t>
      </w:r>
      <w:r w:rsidR="00334976" w:rsidRPr="005B40D4">
        <w:rPr>
          <w:rFonts w:ascii="Times New Roman" w:hAnsi="Times New Roman"/>
          <w:iCs/>
          <w:sz w:val="24"/>
        </w:rPr>
        <w:t>. Стоимость Товара включает: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 xml:space="preserve">-   </w:t>
      </w:r>
      <w:r w:rsidR="007645BF" w:rsidRPr="005B40D4">
        <w:rPr>
          <w:rFonts w:ascii="Times New Roman" w:hAnsi="Times New Roman"/>
          <w:iCs/>
          <w:sz w:val="24"/>
        </w:rPr>
        <w:t xml:space="preserve">его изготовление, </w:t>
      </w:r>
      <w:r w:rsidRPr="005B40D4">
        <w:rPr>
          <w:rFonts w:ascii="Times New Roman" w:hAnsi="Times New Roman"/>
          <w:iCs/>
          <w:sz w:val="24"/>
        </w:rPr>
        <w:t>маркировку, консервацию, упаковку, обеспечивающую сохранность Товара при погрузочно-разгрузочных работах и транспортировке Товара;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 xml:space="preserve">-  поставку запасных частей, </w:t>
      </w:r>
      <w:r w:rsidR="00EE499A" w:rsidRPr="005B40D4">
        <w:rPr>
          <w:rFonts w:ascii="Times New Roman" w:hAnsi="Times New Roman"/>
          <w:iCs/>
          <w:sz w:val="24"/>
        </w:rPr>
        <w:t xml:space="preserve">принадлежностей </w:t>
      </w:r>
      <w:r w:rsidR="000F689B" w:rsidRPr="005B40D4">
        <w:rPr>
          <w:rFonts w:ascii="Times New Roman" w:hAnsi="Times New Roman"/>
          <w:iCs/>
          <w:sz w:val="24"/>
        </w:rPr>
        <w:t>и документов</w:t>
      </w:r>
      <w:r w:rsidRPr="005B40D4">
        <w:rPr>
          <w:rFonts w:ascii="Times New Roman" w:hAnsi="Times New Roman"/>
          <w:iCs/>
          <w:sz w:val="24"/>
        </w:rPr>
        <w:t>, указанных в п. </w:t>
      </w:r>
      <w:r w:rsidR="00D22B10" w:rsidRPr="005B40D4">
        <w:rPr>
          <w:rFonts w:ascii="Times New Roman" w:hAnsi="Times New Roman"/>
          <w:iCs/>
          <w:sz w:val="24"/>
        </w:rPr>
        <w:t>4</w:t>
      </w:r>
      <w:r w:rsidRPr="005B40D4">
        <w:rPr>
          <w:rFonts w:ascii="Times New Roman" w:hAnsi="Times New Roman"/>
          <w:iCs/>
          <w:sz w:val="24"/>
        </w:rPr>
        <w:t>.</w:t>
      </w:r>
      <w:r w:rsidR="00D22B10" w:rsidRPr="005B40D4">
        <w:rPr>
          <w:rFonts w:ascii="Times New Roman" w:hAnsi="Times New Roman"/>
          <w:iCs/>
          <w:sz w:val="24"/>
        </w:rPr>
        <w:t>3</w:t>
      </w:r>
      <w:r w:rsidRPr="005B40D4">
        <w:rPr>
          <w:rFonts w:ascii="Times New Roman" w:hAnsi="Times New Roman"/>
          <w:iCs/>
          <w:sz w:val="24"/>
        </w:rPr>
        <w:t>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 xml:space="preserve">-  организацию и проведение всех мероприятий, предусмотренных действующим законодательством РФ для получения и передачи Покупателю разрешительных и прочих документов, в </w:t>
      </w:r>
      <w:r w:rsidR="00D22B10" w:rsidRPr="005B40D4">
        <w:rPr>
          <w:rFonts w:ascii="Times New Roman" w:hAnsi="Times New Roman"/>
          <w:iCs/>
          <w:sz w:val="24"/>
        </w:rPr>
        <w:t>соответствии с требованиями п. 4</w:t>
      </w:r>
      <w:r w:rsidRPr="005B40D4">
        <w:rPr>
          <w:rFonts w:ascii="Times New Roman" w:hAnsi="Times New Roman"/>
          <w:iCs/>
          <w:sz w:val="24"/>
        </w:rPr>
        <w:t>.3 настоящего раздела;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  доставку «экспресс почтой» необходимых технических и товаросопроводительных документов;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организацию и проведение всех необходимых таможенных процедур, необходимых для таможенной очистки Товара (в случае поставки Товара на условиях DDP);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разработк</w:t>
      </w:r>
      <w:r w:rsidR="000F689B" w:rsidRPr="005B40D4">
        <w:rPr>
          <w:rFonts w:ascii="Times New Roman" w:hAnsi="Times New Roman"/>
          <w:iCs/>
          <w:sz w:val="24"/>
        </w:rPr>
        <w:t>у</w:t>
      </w:r>
      <w:r w:rsidRPr="005B40D4">
        <w:rPr>
          <w:rFonts w:ascii="Times New Roman" w:hAnsi="Times New Roman"/>
          <w:iCs/>
          <w:sz w:val="24"/>
        </w:rPr>
        <w:t xml:space="preserve"> и согласования с проектной организацией и Покупателем рабочей конструкторской документации (РКД) на изготовление Товара; оформление всей технической документации на Товар в соответствии с действующей нормативно-технической документацией (НТД) Российской Федерации;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изготовление, контроль и испытания Товара на заводе-изготовителе в объеме, предусмотренном требованиями заказной документации и действующей НТД РФ;</w:t>
      </w:r>
    </w:p>
    <w:p w:rsidR="00334976" w:rsidRPr="005B40D4" w:rsidRDefault="00334976" w:rsidP="00B70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B40D4">
        <w:rPr>
          <w:rFonts w:ascii="Times New Roman" w:hAnsi="Times New Roman"/>
          <w:iCs/>
          <w:sz w:val="24"/>
        </w:rPr>
        <w:t>- техническую приемку (приемо-сдаточных испытаний) товара на заводе-изготовителе, в объеме, предусмотренном требованиями заказной документации и действующей НТД РФ.</w:t>
      </w:r>
    </w:p>
    <w:p w:rsidR="007A3F44" w:rsidRPr="005B40D4" w:rsidRDefault="00334976" w:rsidP="00B70BF6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4"/>
        </w:rPr>
      </w:pPr>
      <w:r w:rsidRPr="005B40D4">
        <w:rPr>
          <w:rFonts w:ascii="Times New Roman" w:hAnsi="Times New Roman"/>
          <w:sz w:val="24"/>
        </w:rPr>
        <w:t xml:space="preserve"> </w:t>
      </w:r>
    </w:p>
    <w:p w:rsidR="00C4531F" w:rsidRPr="005B40D4" w:rsidRDefault="00C4531F" w:rsidP="00B70BF6">
      <w:pPr>
        <w:spacing w:after="0" w:line="240" w:lineRule="auto"/>
        <w:rPr>
          <w:rFonts w:ascii="Times New Roman" w:hAnsi="Times New Roman"/>
        </w:rPr>
      </w:pPr>
    </w:p>
    <w:p w:rsidR="000F689B" w:rsidRPr="005B40D4" w:rsidRDefault="000F689B" w:rsidP="00B70BF6">
      <w:pPr>
        <w:spacing w:after="0" w:line="240" w:lineRule="auto"/>
        <w:rPr>
          <w:rFonts w:ascii="Times New Roman" w:hAnsi="Times New Roman"/>
        </w:rPr>
      </w:pPr>
    </w:p>
    <w:p w:rsidR="00D22B10" w:rsidRPr="008C59F8" w:rsidRDefault="00F848F4" w:rsidP="00B70B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59F8">
        <w:rPr>
          <w:rFonts w:ascii="Times New Roman" w:hAnsi="Times New Roman"/>
          <w:sz w:val="24"/>
          <w:szCs w:val="24"/>
        </w:rPr>
        <w:t xml:space="preserve">Директор по снабжению                 </w:t>
      </w:r>
      <w:r w:rsidR="008C59F8">
        <w:rPr>
          <w:rFonts w:ascii="Times New Roman" w:hAnsi="Times New Roman"/>
          <w:sz w:val="24"/>
          <w:szCs w:val="24"/>
        </w:rPr>
        <w:t xml:space="preserve">                           </w:t>
      </w:r>
      <w:r w:rsidRPr="008C59F8">
        <w:rPr>
          <w:rFonts w:ascii="Times New Roman" w:hAnsi="Times New Roman"/>
          <w:sz w:val="24"/>
          <w:szCs w:val="24"/>
        </w:rPr>
        <w:t xml:space="preserve">                                 </w:t>
      </w:r>
      <w:r w:rsidR="00D22B10" w:rsidRPr="008C59F8">
        <w:rPr>
          <w:rFonts w:ascii="Times New Roman" w:hAnsi="Times New Roman"/>
          <w:sz w:val="24"/>
          <w:szCs w:val="24"/>
        </w:rPr>
        <w:t xml:space="preserve"> Д.Ю. Уржумов</w:t>
      </w:r>
    </w:p>
    <w:p w:rsidR="00D22B10" w:rsidRPr="00455CB1" w:rsidRDefault="00D22B10" w:rsidP="00B70BF6">
      <w:pPr>
        <w:spacing w:after="0" w:line="240" w:lineRule="auto"/>
        <w:rPr>
          <w:rFonts w:ascii="Times New Roman" w:hAnsi="Times New Roman"/>
          <w:sz w:val="24"/>
        </w:rPr>
      </w:pPr>
      <w:r w:rsidRPr="005B40D4">
        <w:rPr>
          <w:rFonts w:ascii="Times New Roman" w:hAnsi="Times New Roman"/>
        </w:rPr>
        <w:t xml:space="preserve">                                                                                                 </w:t>
      </w:r>
      <w:r w:rsidRPr="00D22B1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D22B10">
        <w:rPr>
          <w:rFonts w:ascii="Times New Roman" w:hAnsi="Times New Roman"/>
          <w:sz w:val="20"/>
          <w:szCs w:val="20"/>
        </w:rPr>
        <w:t xml:space="preserve">    </w:t>
      </w:r>
    </w:p>
    <w:sectPr w:rsidR="00D22B10" w:rsidRPr="00455CB1" w:rsidSect="0037119A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E18" w:rsidRDefault="009B4E18" w:rsidP="00340E4E">
      <w:pPr>
        <w:spacing w:after="0" w:line="240" w:lineRule="auto"/>
      </w:pPr>
      <w:r>
        <w:separator/>
      </w:r>
    </w:p>
  </w:endnote>
  <w:endnote w:type="continuationSeparator" w:id="0">
    <w:p w:rsidR="009B4E18" w:rsidRDefault="009B4E18" w:rsidP="00340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E18" w:rsidRDefault="009B4E18" w:rsidP="00340E4E">
      <w:pPr>
        <w:spacing w:after="0" w:line="240" w:lineRule="auto"/>
      </w:pPr>
      <w:r>
        <w:separator/>
      </w:r>
    </w:p>
  </w:footnote>
  <w:footnote w:type="continuationSeparator" w:id="0">
    <w:p w:rsidR="009B4E18" w:rsidRDefault="009B4E18" w:rsidP="00340E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335E4"/>
    <w:multiLevelType w:val="hybridMultilevel"/>
    <w:tmpl w:val="7480F53A"/>
    <w:lvl w:ilvl="0" w:tplc="D988C848">
      <w:start w:val="1"/>
      <w:numFmt w:val="decimal"/>
      <w:lvlText w:val="%1."/>
      <w:lvlJc w:val="left"/>
      <w:pPr>
        <w:ind w:left="644" w:hanging="360"/>
      </w:pPr>
      <w:rPr>
        <w:rFonts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B02"/>
    <w:multiLevelType w:val="multilevel"/>
    <w:tmpl w:val="646273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C8E4BCA"/>
    <w:multiLevelType w:val="hybridMultilevel"/>
    <w:tmpl w:val="9F4CA12A"/>
    <w:lvl w:ilvl="0" w:tplc="04190001">
      <w:start w:val="1"/>
      <w:numFmt w:val="bullet"/>
      <w:lvlText w:val=""/>
      <w:lvlJc w:val="left"/>
      <w:pPr>
        <w:ind w:left="1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3" w15:restartNumberingAfterBreak="0">
    <w:nsid w:val="37C838E5"/>
    <w:multiLevelType w:val="multilevel"/>
    <w:tmpl w:val="DF066F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5F57D11"/>
    <w:multiLevelType w:val="multilevel"/>
    <w:tmpl w:val="6CD813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466003FE"/>
    <w:multiLevelType w:val="multilevel"/>
    <w:tmpl w:val="C26428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4AA44A01"/>
    <w:multiLevelType w:val="multilevel"/>
    <w:tmpl w:val="89669F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A574FD"/>
    <w:multiLevelType w:val="multilevel"/>
    <w:tmpl w:val="BE184D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8" w15:restartNumberingAfterBreak="0">
    <w:nsid w:val="6732281E"/>
    <w:multiLevelType w:val="hybridMultilevel"/>
    <w:tmpl w:val="84CAB4EA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 w15:restartNumberingAfterBreak="0">
    <w:nsid w:val="6C0B2553"/>
    <w:multiLevelType w:val="multilevel"/>
    <w:tmpl w:val="4CB299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6D3023A6"/>
    <w:multiLevelType w:val="multilevel"/>
    <w:tmpl w:val="9A4AB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0"/>
  </w:num>
  <w:num w:numId="6">
    <w:abstractNumId w:val="4"/>
  </w:num>
  <w:num w:numId="7">
    <w:abstractNumId w:val="9"/>
  </w:num>
  <w:num w:numId="8">
    <w:abstractNumId w:val="6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F44"/>
    <w:rsid w:val="00007A6F"/>
    <w:rsid w:val="00007F79"/>
    <w:rsid w:val="00007FB8"/>
    <w:rsid w:val="0001645E"/>
    <w:rsid w:val="00022B20"/>
    <w:rsid w:val="00042E09"/>
    <w:rsid w:val="00051201"/>
    <w:rsid w:val="000566A6"/>
    <w:rsid w:val="000759E1"/>
    <w:rsid w:val="000937B6"/>
    <w:rsid w:val="00094D3D"/>
    <w:rsid w:val="0009799C"/>
    <w:rsid w:val="000A1A4C"/>
    <w:rsid w:val="000A376E"/>
    <w:rsid w:val="000B108C"/>
    <w:rsid w:val="000D1815"/>
    <w:rsid w:val="000D1AC2"/>
    <w:rsid w:val="000D6FDA"/>
    <w:rsid w:val="000D7728"/>
    <w:rsid w:val="000E1B4E"/>
    <w:rsid w:val="000F689B"/>
    <w:rsid w:val="000F78A5"/>
    <w:rsid w:val="00101319"/>
    <w:rsid w:val="00127808"/>
    <w:rsid w:val="00127C42"/>
    <w:rsid w:val="001376FB"/>
    <w:rsid w:val="00174887"/>
    <w:rsid w:val="00191B91"/>
    <w:rsid w:val="001A4070"/>
    <w:rsid w:val="001B1A46"/>
    <w:rsid w:val="001B69A3"/>
    <w:rsid w:val="001C0B9E"/>
    <w:rsid w:val="001C3FE8"/>
    <w:rsid w:val="001C7A86"/>
    <w:rsid w:val="001D65B9"/>
    <w:rsid w:val="001F4F33"/>
    <w:rsid w:val="00200E88"/>
    <w:rsid w:val="00211047"/>
    <w:rsid w:val="00246C1B"/>
    <w:rsid w:val="002473FA"/>
    <w:rsid w:val="00250171"/>
    <w:rsid w:val="00255593"/>
    <w:rsid w:val="00276922"/>
    <w:rsid w:val="002911A3"/>
    <w:rsid w:val="00291D8B"/>
    <w:rsid w:val="002A1568"/>
    <w:rsid w:val="002C7984"/>
    <w:rsid w:val="002D1EE2"/>
    <w:rsid w:val="002E2091"/>
    <w:rsid w:val="002F79C9"/>
    <w:rsid w:val="003028B8"/>
    <w:rsid w:val="00305A96"/>
    <w:rsid w:val="00320693"/>
    <w:rsid w:val="00330997"/>
    <w:rsid w:val="00331624"/>
    <w:rsid w:val="00334976"/>
    <w:rsid w:val="00335AE7"/>
    <w:rsid w:val="00340E4E"/>
    <w:rsid w:val="00344F1E"/>
    <w:rsid w:val="003519F7"/>
    <w:rsid w:val="0035568B"/>
    <w:rsid w:val="0036001C"/>
    <w:rsid w:val="00362DF4"/>
    <w:rsid w:val="0037119A"/>
    <w:rsid w:val="00380284"/>
    <w:rsid w:val="003A27CA"/>
    <w:rsid w:val="003A617F"/>
    <w:rsid w:val="003B68ED"/>
    <w:rsid w:val="003C7CD0"/>
    <w:rsid w:val="003E4147"/>
    <w:rsid w:val="004042CB"/>
    <w:rsid w:val="004067AD"/>
    <w:rsid w:val="004142FE"/>
    <w:rsid w:val="00414989"/>
    <w:rsid w:val="00421502"/>
    <w:rsid w:val="0042424E"/>
    <w:rsid w:val="00425598"/>
    <w:rsid w:val="004328BD"/>
    <w:rsid w:val="004811B7"/>
    <w:rsid w:val="004900B7"/>
    <w:rsid w:val="00491E6E"/>
    <w:rsid w:val="004A0804"/>
    <w:rsid w:val="004A13A8"/>
    <w:rsid w:val="004A1D7A"/>
    <w:rsid w:val="004A46CD"/>
    <w:rsid w:val="004B4F1F"/>
    <w:rsid w:val="004D28A6"/>
    <w:rsid w:val="004D2917"/>
    <w:rsid w:val="005206AC"/>
    <w:rsid w:val="005257E8"/>
    <w:rsid w:val="005300F4"/>
    <w:rsid w:val="00530166"/>
    <w:rsid w:val="005400DE"/>
    <w:rsid w:val="00550C5E"/>
    <w:rsid w:val="00567B35"/>
    <w:rsid w:val="005B40D4"/>
    <w:rsid w:val="005B5EC9"/>
    <w:rsid w:val="005C459F"/>
    <w:rsid w:val="005E5873"/>
    <w:rsid w:val="005F6853"/>
    <w:rsid w:val="00602DE6"/>
    <w:rsid w:val="00612392"/>
    <w:rsid w:val="00612BB8"/>
    <w:rsid w:val="00615CEB"/>
    <w:rsid w:val="0063058A"/>
    <w:rsid w:val="00652E83"/>
    <w:rsid w:val="00653C78"/>
    <w:rsid w:val="0065628F"/>
    <w:rsid w:val="006610AB"/>
    <w:rsid w:val="0066397F"/>
    <w:rsid w:val="00665F2F"/>
    <w:rsid w:val="00684083"/>
    <w:rsid w:val="00690418"/>
    <w:rsid w:val="006904B9"/>
    <w:rsid w:val="006A08DE"/>
    <w:rsid w:val="006A0A1B"/>
    <w:rsid w:val="006A58D5"/>
    <w:rsid w:val="006A60E5"/>
    <w:rsid w:val="006C2C10"/>
    <w:rsid w:val="006C492C"/>
    <w:rsid w:val="0070446F"/>
    <w:rsid w:val="0073733D"/>
    <w:rsid w:val="00743FF2"/>
    <w:rsid w:val="00744454"/>
    <w:rsid w:val="007477D9"/>
    <w:rsid w:val="007645BF"/>
    <w:rsid w:val="0078123D"/>
    <w:rsid w:val="007A3F44"/>
    <w:rsid w:val="007A7028"/>
    <w:rsid w:val="007D07BE"/>
    <w:rsid w:val="007E76EC"/>
    <w:rsid w:val="007F1BF8"/>
    <w:rsid w:val="007F317A"/>
    <w:rsid w:val="00801B03"/>
    <w:rsid w:val="00806A50"/>
    <w:rsid w:val="00827E7F"/>
    <w:rsid w:val="0083710E"/>
    <w:rsid w:val="00852233"/>
    <w:rsid w:val="00871CB9"/>
    <w:rsid w:val="00874B7F"/>
    <w:rsid w:val="008C59F8"/>
    <w:rsid w:val="008E63EB"/>
    <w:rsid w:val="008F46C8"/>
    <w:rsid w:val="008F5B53"/>
    <w:rsid w:val="00924F57"/>
    <w:rsid w:val="00935164"/>
    <w:rsid w:val="00947DF8"/>
    <w:rsid w:val="0097325B"/>
    <w:rsid w:val="00974269"/>
    <w:rsid w:val="009A0DE7"/>
    <w:rsid w:val="009B323C"/>
    <w:rsid w:val="009B46B6"/>
    <w:rsid w:val="009B4E18"/>
    <w:rsid w:val="009C2130"/>
    <w:rsid w:val="009D530E"/>
    <w:rsid w:val="009F4F86"/>
    <w:rsid w:val="00A0012C"/>
    <w:rsid w:val="00A10553"/>
    <w:rsid w:val="00A21B7B"/>
    <w:rsid w:val="00A21CEE"/>
    <w:rsid w:val="00A23848"/>
    <w:rsid w:val="00A46449"/>
    <w:rsid w:val="00A537EF"/>
    <w:rsid w:val="00A7027E"/>
    <w:rsid w:val="00A71481"/>
    <w:rsid w:val="00A75E3E"/>
    <w:rsid w:val="00A872CB"/>
    <w:rsid w:val="00A93D43"/>
    <w:rsid w:val="00A969C4"/>
    <w:rsid w:val="00AA629C"/>
    <w:rsid w:val="00AB731B"/>
    <w:rsid w:val="00AC3BF3"/>
    <w:rsid w:val="00AC5B46"/>
    <w:rsid w:val="00AD1EC8"/>
    <w:rsid w:val="00AE1AED"/>
    <w:rsid w:val="00AE732C"/>
    <w:rsid w:val="00AF542A"/>
    <w:rsid w:val="00B074B7"/>
    <w:rsid w:val="00B21E54"/>
    <w:rsid w:val="00B24CB9"/>
    <w:rsid w:val="00B562D7"/>
    <w:rsid w:val="00B70BF6"/>
    <w:rsid w:val="00B76A7D"/>
    <w:rsid w:val="00B87151"/>
    <w:rsid w:val="00BA305D"/>
    <w:rsid w:val="00BA6890"/>
    <w:rsid w:val="00BB2178"/>
    <w:rsid w:val="00BC5EFC"/>
    <w:rsid w:val="00BC62D3"/>
    <w:rsid w:val="00BD0AC3"/>
    <w:rsid w:val="00BD2221"/>
    <w:rsid w:val="00BE0E70"/>
    <w:rsid w:val="00C04685"/>
    <w:rsid w:val="00C26193"/>
    <w:rsid w:val="00C3271A"/>
    <w:rsid w:val="00C4531F"/>
    <w:rsid w:val="00C45D88"/>
    <w:rsid w:val="00C87074"/>
    <w:rsid w:val="00CB0F7F"/>
    <w:rsid w:val="00CC2AFD"/>
    <w:rsid w:val="00CD4E02"/>
    <w:rsid w:val="00CE2ECC"/>
    <w:rsid w:val="00CF137F"/>
    <w:rsid w:val="00CF6E05"/>
    <w:rsid w:val="00D02E24"/>
    <w:rsid w:val="00D120BC"/>
    <w:rsid w:val="00D153C8"/>
    <w:rsid w:val="00D22B10"/>
    <w:rsid w:val="00D25F74"/>
    <w:rsid w:val="00D408EF"/>
    <w:rsid w:val="00D57A96"/>
    <w:rsid w:val="00D70FA6"/>
    <w:rsid w:val="00D75F2F"/>
    <w:rsid w:val="00D85838"/>
    <w:rsid w:val="00DB2285"/>
    <w:rsid w:val="00DB6068"/>
    <w:rsid w:val="00E045F3"/>
    <w:rsid w:val="00E137B5"/>
    <w:rsid w:val="00E14E30"/>
    <w:rsid w:val="00E15F96"/>
    <w:rsid w:val="00E54C2A"/>
    <w:rsid w:val="00E61792"/>
    <w:rsid w:val="00E65696"/>
    <w:rsid w:val="00E77720"/>
    <w:rsid w:val="00E809A4"/>
    <w:rsid w:val="00E869E7"/>
    <w:rsid w:val="00E952F7"/>
    <w:rsid w:val="00EA0AA1"/>
    <w:rsid w:val="00EE499A"/>
    <w:rsid w:val="00EF04CF"/>
    <w:rsid w:val="00EF2283"/>
    <w:rsid w:val="00EF4550"/>
    <w:rsid w:val="00F21EC5"/>
    <w:rsid w:val="00F23386"/>
    <w:rsid w:val="00F23ABA"/>
    <w:rsid w:val="00F26CD4"/>
    <w:rsid w:val="00F50C5C"/>
    <w:rsid w:val="00F555BB"/>
    <w:rsid w:val="00F55A09"/>
    <w:rsid w:val="00F739D3"/>
    <w:rsid w:val="00F848F4"/>
    <w:rsid w:val="00FB0E45"/>
    <w:rsid w:val="00FB0F89"/>
    <w:rsid w:val="00FB3685"/>
    <w:rsid w:val="00FE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987A"/>
  <w15:docId w15:val="{73DF4AC2-665C-484D-B1B0-E86F8A58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E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2780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rsid w:val="00127808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12780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0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09A4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34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40E4E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340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0E4E"/>
    <w:rPr>
      <w:sz w:val="22"/>
      <w:szCs w:val="22"/>
      <w:lang w:eastAsia="en-US"/>
    </w:rPr>
  </w:style>
  <w:style w:type="table" w:styleId="ac">
    <w:name w:val="Table Grid"/>
    <w:basedOn w:val="a1"/>
    <w:uiPriority w:val="39"/>
    <w:rsid w:val="007477D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4A936-BDCA-41AF-84AF-38BA1BF9F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1482</Words>
  <Characters>8452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Vvedenskaya</dc:creator>
  <cp:lastModifiedBy>Егорова Елена Витальевна</cp:lastModifiedBy>
  <cp:revision>3</cp:revision>
  <cp:lastPrinted>2021-01-11T12:30:00Z</cp:lastPrinted>
  <dcterms:created xsi:type="dcterms:W3CDTF">2023-11-21T07:35:00Z</dcterms:created>
  <dcterms:modified xsi:type="dcterms:W3CDTF">2023-11-22T07:57:00Z</dcterms:modified>
</cp:coreProperties>
</file>